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Таможенное право</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40.03.01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Юриспруденция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Право и экономика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117A1AE" w:rsidR="00A77598" w:rsidRPr="004F75E1" w:rsidRDefault="004F75E1"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3B0DC3" w:rsidRDefault="007A7979" w:rsidP="00511619">
            <w:pPr>
              <w:rPr>
                <w:rFonts w:ascii="Times New Roman" w:hAnsi="Times New Roman" w:cs="Times New Roman"/>
                <w:sz w:val="20"/>
                <w:szCs w:val="20"/>
              </w:rPr>
            </w:pPr>
            <w:proofErr w:type="spellStart"/>
            <w:r w:rsidRPr="003B0DC3">
              <w:rPr>
                <w:rFonts w:ascii="Times New Roman" w:hAnsi="Times New Roman" w:cs="Times New Roman"/>
                <w:sz w:val="20"/>
                <w:szCs w:val="20"/>
              </w:rPr>
              <w:t>к.ю</w:t>
            </w:r>
            <w:proofErr w:type="gramStart"/>
            <w:r w:rsidRPr="003B0DC3">
              <w:rPr>
                <w:rFonts w:ascii="Times New Roman" w:hAnsi="Times New Roman" w:cs="Times New Roman"/>
                <w:sz w:val="20"/>
                <w:szCs w:val="20"/>
              </w:rPr>
              <w:t>.н</w:t>
            </w:r>
            <w:proofErr w:type="spellEnd"/>
            <w:proofErr w:type="gramEnd"/>
            <w:r w:rsidRPr="003B0DC3">
              <w:rPr>
                <w:rFonts w:ascii="Times New Roman" w:hAnsi="Times New Roman" w:cs="Times New Roman"/>
                <w:sz w:val="20"/>
                <w:szCs w:val="20"/>
              </w:rPr>
              <w:t>, Дмитриев Владимир Константинович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8</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8</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2F5D3B25" w:rsidR="0092300D" w:rsidRPr="004F75E1" w:rsidRDefault="004F75E1" w:rsidP="00D8262E">
            <w:pPr>
              <w:jc w:val="both"/>
              <w:rPr>
                <w:rFonts w:ascii="Times New Roman" w:hAnsi="Times New Roman" w:cs="Times New Roman"/>
              </w:rPr>
            </w:pPr>
            <w:r>
              <w:rPr>
                <w:rFonts w:ascii="Times New Roman" w:hAnsi="Times New Roman" w:cs="Times New Roman"/>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49FF2AC2" w:rsidR="0092300D" w:rsidRPr="004F75E1" w:rsidRDefault="004F75E1" w:rsidP="00D8262E">
            <w:pPr>
              <w:jc w:val="both"/>
              <w:rPr>
                <w:rFonts w:ascii="Times New Roman" w:hAnsi="Times New Roman" w:cs="Times New Roman"/>
              </w:rPr>
            </w:pPr>
            <w:r>
              <w:rPr>
                <w:rFonts w:ascii="Times New Roman" w:hAnsi="Times New Roman" w:cs="Times New Roman"/>
                <w:lang w:val="en-US"/>
              </w:rPr>
              <w:t>2</w:t>
            </w:r>
            <w:r>
              <w:rPr>
                <w:rFonts w:ascii="Times New Roman" w:hAnsi="Times New Roman" w:cs="Times New Roman"/>
              </w:rPr>
              <w:t>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0F14034" w:rsidR="004475DA" w:rsidRPr="004F75E1" w:rsidRDefault="004F75E1"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1F287FCF" w14:textId="77777777" w:rsidR="003B0DC3"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2878342" w:history="1">
            <w:r w:rsidR="003B0DC3" w:rsidRPr="00EE32BF">
              <w:rPr>
                <w:rStyle w:val="a8"/>
                <w:rFonts w:ascii="Times New Roman" w:hAnsi="Times New Roman" w:cs="Times New Roman"/>
                <w:b/>
                <w:noProof/>
              </w:rPr>
              <w:t>1. ЦЕЛИ ОСВОЕНИЯ ДИСЦИПЛИНЫ</w:t>
            </w:r>
            <w:r w:rsidR="003B0DC3">
              <w:rPr>
                <w:noProof/>
                <w:webHidden/>
              </w:rPr>
              <w:tab/>
            </w:r>
            <w:r w:rsidR="003B0DC3">
              <w:rPr>
                <w:noProof/>
                <w:webHidden/>
              </w:rPr>
              <w:fldChar w:fldCharType="begin"/>
            </w:r>
            <w:r w:rsidR="003B0DC3">
              <w:rPr>
                <w:noProof/>
                <w:webHidden/>
              </w:rPr>
              <w:instrText xml:space="preserve"> PAGEREF _Toc202878342 \h </w:instrText>
            </w:r>
            <w:r w:rsidR="003B0DC3">
              <w:rPr>
                <w:noProof/>
                <w:webHidden/>
              </w:rPr>
            </w:r>
            <w:r w:rsidR="003B0DC3">
              <w:rPr>
                <w:noProof/>
                <w:webHidden/>
              </w:rPr>
              <w:fldChar w:fldCharType="separate"/>
            </w:r>
            <w:r w:rsidR="003B0DC3">
              <w:rPr>
                <w:noProof/>
                <w:webHidden/>
              </w:rPr>
              <w:t>3</w:t>
            </w:r>
            <w:r w:rsidR="003B0DC3">
              <w:rPr>
                <w:noProof/>
                <w:webHidden/>
              </w:rPr>
              <w:fldChar w:fldCharType="end"/>
            </w:r>
          </w:hyperlink>
        </w:p>
        <w:p w14:paraId="6FBBF05A" w14:textId="77777777" w:rsidR="003B0DC3" w:rsidRDefault="00A66070">
          <w:pPr>
            <w:pStyle w:val="11"/>
            <w:tabs>
              <w:tab w:val="right" w:leader="dot" w:pos="9345"/>
            </w:tabs>
            <w:rPr>
              <w:rFonts w:eastAsiaTheme="minorEastAsia"/>
              <w:noProof/>
              <w:lang w:eastAsia="ru-RU"/>
            </w:rPr>
          </w:pPr>
          <w:hyperlink w:anchor="_Toc202878343" w:history="1">
            <w:r w:rsidR="003B0DC3" w:rsidRPr="00EE32BF">
              <w:rPr>
                <w:rStyle w:val="a8"/>
                <w:rFonts w:ascii="Times New Roman" w:hAnsi="Times New Roman" w:cs="Times New Roman"/>
                <w:b/>
                <w:noProof/>
              </w:rPr>
              <w:t>2. МЕСТО ДИСЦИПЛИНЫ В СТРУКТУРЕ ОБРАЗОВАТЕЛЬНОЙ ПРОГРАММЫ</w:t>
            </w:r>
            <w:r w:rsidR="003B0DC3">
              <w:rPr>
                <w:noProof/>
                <w:webHidden/>
              </w:rPr>
              <w:tab/>
            </w:r>
            <w:r w:rsidR="003B0DC3">
              <w:rPr>
                <w:noProof/>
                <w:webHidden/>
              </w:rPr>
              <w:fldChar w:fldCharType="begin"/>
            </w:r>
            <w:r w:rsidR="003B0DC3">
              <w:rPr>
                <w:noProof/>
                <w:webHidden/>
              </w:rPr>
              <w:instrText xml:space="preserve"> PAGEREF _Toc202878343 \h </w:instrText>
            </w:r>
            <w:r w:rsidR="003B0DC3">
              <w:rPr>
                <w:noProof/>
                <w:webHidden/>
              </w:rPr>
            </w:r>
            <w:r w:rsidR="003B0DC3">
              <w:rPr>
                <w:noProof/>
                <w:webHidden/>
              </w:rPr>
              <w:fldChar w:fldCharType="separate"/>
            </w:r>
            <w:r w:rsidR="003B0DC3">
              <w:rPr>
                <w:noProof/>
                <w:webHidden/>
              </w:rPr>
              <w:t>3</w:t>
            </w:r>
            <w:r w:rsidR="003B0DC3">
              <w:rPr>
                <w:noProof/>
                <w:webHidden/>
              </w:rPr>
              <w:fldChar w:fldCharType="end"/>
            </w:r>
          </w:hyperlink>
        </w:p>
        <w:p w14:paraId="1800A9D4" w14:textId="77777777" w:rsidR="003B0DC3" w:rsidRDefault="00A66070">
          <w:pPr>
            <w:pStyle w:val="11"/>
            <w:tabs>
              <w:tab w:val="right" w:leader="dot" w:pos="9345"/>
            </w:tabs>
            <w:rPr>
              <w:rFonts w:eastAsiaTheme="minorEastAsia"/>
              <w:noProof/>
              <w:lang w:eastAsia="ru-RU"/>
            </w:rPr>
          </w:pPr>
          <w:hyperlink w:anchor="_Toc202878344" w:history="1">
            <w:r w:rsidR="003B0DC3" w:rsidRPr="00EE32BF">
              <w:rPr>
                <w:rStyle w:val="a8"/>
                <w:rFonts w:ascii="Times New Roman" w:hAnsi="Times New Roman" w:cs="Times New Roman"/>
                <w:b/>
                <w:noProof/>
              </w:rPr>
              <w:t>3. ПЛАНИРУЕМЫЕ РЕЗУЛЬТАТЫ ОБУЧЕНИЯ ПО ДИСЦИПЛИНЕ</w:t>
            </w:r>
            <w:r w:rsidR="003B0DC3">
              <w:rPr>
                <w:noProof/>
                <w:webHidden/>
              </w:rPr>
              <w:tab/>
            </w:r>
            <w:r w:rsidR="003B0DC3">
              <w:rPr>
                <w:noProof/>
                <w:webHidden/>
              </w:rPr>
              <w:fldChar w:fldCharType="begin"/>
            </w:r>
            <w:r w:rsidR="003B0DC3">
              <w:rPr>
                <w:noProof/>
                <w:webHidden/>
              </w:rPr>
              <w:instrText xml:space="preserve"> PAGEREF _Toc202878344 \h </w:instrText>
            </w:r>
            <w:r w:rsidR="003B0DC3">
              <w:rPr>
                <w:noProof/>
                <w:webHidden/>
              </w:rPr>
            </w:r>
            <w:r w:rsidR="003B0DC3">
              <w:rPr>
                <w:noProof/>
                <w:webHidden/>
              </w:rPr>
              <w:fldChar w:fldCharType="separate"/>
            </w:r>
            <w:r w:rsidR="003B0DC3">
              <w:rPr>
                <w:noProof/>
                <w:webHidden/>
              </w:rPr>
              <w:t>3</w:t>
            </w:r>
            <w:r w:rsidR="003B0DC3">
              <w:rPr>
                <w:noProof/>
                <w:webHidden/>
              </w:rPr>
              <w:fldChar w:fldCharType="end"/>
            </w:r>
          </w:hyperlink>
        </w:p>
        <w:p w14:paraId="6C7FEA87" w14:textId="77777777" w:rsidR="003B0DC3" w:rsidRDefault="00A66070">
          <w:pPr>
            <w:pStyle w:val="11"/>
            <w:tabs>
              <w:tab w:val="right" w:leader="dot" w:pos="9345"/>
            </w:tabs>
            <w:rPr>
              <w:rFonts w:eastAsiaTheme="minorEastAsia"/>
              <w:noProof/>
              <w:lang w:eastAsia="ru-RU"/>
            </w:rPr>
          </w:pPr>
          <w:hyperlink w:anchor="_Toc202878345" w:history="1">
            <w:r w:rsidR="003B0DC3" w:rsidRPr="00EE32BF">
              <w:rPr>
                <w:rStyle w:val="a8"/>
                <w:rFonts w:ascii="Times New Roman" w:hAnsi="Times New Roman" w:cs="Times New Roman"/>
                <w:b/>
                <w:noProof/>
              </w:rPr>
              <w:t>4. СТРУКТУРА И СОДЕРЖАНИЕ ДИСЦИПЛИНЫ*</w:t>
            </w:r>
            <w:r w:rsidR="003B0DC3">
              <w:rPr>
                <w:noProof/>
                <w:webHidden/>
              </w:rPr>
              <w:tab/>
            </w:r>
            <w:r w:rsidR="003B0DC3">
              <w:rPr>
                <w:noProof/>
                <w:webHidden/>
              </w:rPr>
              <w:fldChar w:fldCharType="begin"/>
            </w:r>
            <w:r w:rsidR="003B0DC3">
              <w:rPr>
                <w:noProof/>
                <w:webHidden/>
              </w:rPr>
              <w:instrText xml:space="preserve"> PAGEREF _Toc202878345 \h </w:instrText>
            </w:r>
            <w:r w:rsidR="003B0DC3">
              <w:rPr>
                <w:noProof/>
                <w:webHidden/>
              </w:rPr>
            </w:r>
            <w:r w:rsidR="003B0DC3">
              <w:rPr>
                <w:noProof/>
                <w:webHidden/>
              </w:rPr>
              <w:fldChar w:fldCharType="separate"/>
            </w:r>
            <w:r w:rsidR="003B0DC3">
              <w:rPr>
                <w:noProof/>
                <w:webHidden/>
              </w:rPr>
              <w:t>3</w:t>
            </w:r>
            <w:r w:rsidR="003B0DC3">
              <w:rPr>
                <w:noProof/>
                <w:webHidden/>
              </w:rPr>
              <w:fldChar w:fldCharType="end"/>
            </w:r>
          </w:hyperlink>
        </w:p>
        <w:p w14:paraId="025525F2" w14:textId="77777777" w:rsidR="003B0DC3" w:rsidRDefault="00A66070">
          <w:pPr>
            <w:pStyle w:val="11"/>
            <w:tabs>
              <w:tab w:val="right" w:leader="dot" w:pos="9345"/>
            </w:tabs>
            <w:rPr>
              <w:rFonts w:eastAsiaTheme="minorEastAsia"/>
              <w:noProof/>
              <w:lang w:eastAsia="ru-RU"/>
            </w:rPr>
          </w:pPr>
          <w:hyperlink w:anchor="_Toc202878346" w:history="1">
            <w:r w:rsidR="003B0DC3" w:rsidRPr="00EE32BF">
              <w:rPr>
                <w:rStyle w:val="a8"/>
                <w:rFonts w:ascii="Times New Roman" w:hAnsi="Times New Roman" w:cs="Times New Roman"/>
                <w:b/>
                <w:noProof/>
              </w:rPr>
              <w:t>5. УЧЕБНО-МЕТОДИЧЕСКОЕ И ИНФОРМАЦИОННОЕ ОБЕСПЕЧЕНИЕ ДИСЦИПЛИНЫ</w:t>
            </w:r>
            <w:r w:rsidR="003B0DC3">
              <w:rPr>
                <w:noProof/>
                <w:webHidden/>
              </w:rPr>
              <w:tab/>
            </w:r>
            <w:r w:rsidR="003B0DC3">
              <w:rPr>
                <w:noProof/>
                <w:webHidden/>
              </w:rPr>
              <w:fldChar w:fldCharType="begin"/>
            </w:r>
            <w:r w:rsidR="003B0DC3">
              <w:rPr>
                <w:noProof/>
                <w:webHidden/>
              </w:rPr>
              <w:instrText xml:space="preserve"> PAGEREF _Toc202878346 \h </w:instrText>
            </w:r>
            <w:r w:rsidR="003B0DC3">
              <w:rPr>
                <w:noProof/>
                <w:webHidden/>
              </w:rPr>
            </w:r>
            <w:r w:rsidR="003B0DC3">
              <w:rPr>
                <w:noProof/>
                <w:webHidden/>
              </w:rPr>
              <w:fldChar w:fldCharType="separate"/>
            </w:r>
            <w:r w:rsidR="003B0DC3">
              <w:rPr>
                <w:noProof/>
                <w:webHidden/>
              </w:rPr>
              <w:t>6</w:t>
            </w:r>
            <w:r w:rsidR="003B0DC3">
              <w:rPr>
                <w:noProof/>
                <w:webHidden/>
              </w:rPr>
              <w:fldChar w:fldCharType="end"/>
            </w:r>
          </w:hyperlink>
        </w:p>
        <w:p w14:paraId="179D73C8" w14:textId="77777777" w:rsidR="003B0DC3" w:rsidRDefault="00A66070">
          <w:pPr>
            <w:pStyle w:val="21"/>
            <w:tabs>
              <w:tab w:val="right" w:leader="dot" w:pos="9345"/>
            </w:tabs>
            <w:rPr>
              <w:rFonts w:eastAsiaTheme="minorEastAsia"/>
              <w:noProof/>
              <w:lang w:eastAsia="ru-RU"/>
            </w:rPr>
          </w:pPr>
          <w:hyperlink w:anchor="_Toc202878347" w:history="1">
            <w:r w:rsidR="003B0DC3" w:rsidRPr="00EE32BF">
              <w:rPr>
                <w:rStyle w:val="a8"/>
                <w:rFonts w:ascii="Times New Roman" w:hAnsi="Times New Roman" w:cs="Times New Roman"/>
                <w:b/>
                <w:noProof/>
              </w:rPr>
              <w:t>5.1 Рекомендуемая литература</w:t>
            </w:r>
            <w:r w:rsidR="003B0DC3">
              <w:rPr>
                <w:noProof/>
                <w:webHidden/>
              </w:rPr>
              <w:tab/>
            </w:r>
            <w:r w:rsidR="003B0DC3">
              <w:rPr>
                <w:noProof/>
                <w:webHidden/>
              </w:rPr>
              <w:fldChar w:fldCharType="begin"/>
            </w:r>
            <w:r w:rsidR="003B0DC3">
              <w:rPr>
                <w:noProof/>
                <w:webHidden/>
              </w:rPr>
              <w:instrText xml:space="preserve"> PAGEREF _Toc202878347 \h </w:instrText>
            </w:r>
            <w:r w:rsidR="003B0DC3">
              <w:rPr>
                <w:noProof/>
                <w:webHidden/>
              </w:rPr>
            </w:r>
            <w:r w:rsidR="003B0DC3">
              <w:rPr>
                <w:noProof/>
                <w:webHidden/>
              </w:rPr>
              <w:fldChar w:fldCharType="separate"/>
            </w:r>
            <w:r w:rsidR="003B0DC3">
              <w:rPr>
                <w:noProof/>
                <w:webHidden/>
              </w:rPr>
              <w:t>6</w:t>
            </w:r>
            <w:r w:rsidR="003B0DC3">
              <w:rPr>
                <w:noProof/>
                <w:webHidden/>
              </w:rPr>
              <w:fldChar w:fldCharType="end"/>
            </w:r>
          </w:hyperlink>
        </w:p>
        <w:p w14:paraId="0E6F8259" w14:textId="77777777" w:rsidR="003B0DC3" w:rsidRDefault="00A66070">
          <w:pPr>
            <w:pStyle w:val="21"/>
            <w:tabs>
              <w:tab w:val="right" w:leader="dot" w:pos="9345"/>
            </w:tabs>
            <w:rPr>
              <w:rFonts w:eastAsiaTheme="minorEastAsia"/>
              <w:noProof/>
              <w:lang w:eastAsia="ru-RU"/>
            </w:rPr>
          </w:pPr>
          <w:hyperlink w:anchor="_Toc202878348" w:history="1">
            <w:r w:rsidR="003B0DC3" w:rsidRPr="00EE32BF">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3B0DC3">
              <w:rPr>
                <w:noProof/>
                <w:webHidden/>
              </w:rPr>
              <w:tab/>
            </w:r>
            <w:r w:rsidR="003B0DC3">
              <w:rPr>
                <w:noProof/>
                <w:webHidden/>
              </w:rPr>
              <w:fldChar w:fldCharType="begin"/>
            </w:r>
            <w:r w:rsidR="003B0DC3">
              <w:rPr>
                <w:noProof/>
                <w:webHidden/>
              </w:rPr>
              <w:instrText xml:space="preserve"> PAGEREF _Toc202878348 \h </w:instrText>
            </w:r>
            <w:r w:rsidR="003B0DC3">
              <w:rPr>
                <w:noProof/>
                <w:webHidden/>
              </w:rPr>
            </w:r>
            <w:r w:rsidR="003B0DC3">
              <w:rPr>
                <w:noProof/>
                <w:webHidden/>
              </w:rPr>
              <w:fldChar w:fldCharType="separate"/>
            </w:r>
            <w:r w:rsidR="003B0DC3">
              <w:rPr>
                <w:noProof/>
                <w:webHidden/>
              </w:rPr>
              <w:t>7</w:t>
            </w:r>
            <w:r w:rsidR="003B0DC3">
              <w:rPr>
                <w:noProof/>
                <w:webHidden/>
              </w:rPr>
              <w:fldChar w:fldCharType="end"/>
            </w:r>
          </w:hyperlink>
        </w:p>
        <w:p w14:paraId="66E84DC5" w14:textId="77777777" w:rsidR="003B0DC3" w:rsidRDefault="00A66070">
          <w:pPr>
            <w:pStyle w:val="21"/>
            <w:tabs>
              <w:tab w:val="right" w:leader="dot" w:pos="9345"/>
            </w:tabs>
            <w:rPr>
              <w:rFonts w:eastAsiaTheme="minorEastAsia"/>
              <w:noProof/>
              <w:lang w:eastAsia="ru-RU"/>
            </w:rPr>
          </w:pPr>
          <w:hyperlink w:anchor="_Toc202878349" w:history="1">
            <w:r w:rsidR="003B0DC3" w:rsidRPr="00EE32BF">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3B0DC3">
              <w:rPr>
                <w:noProof/>
                <w:webHidden/>
              </w:rPr>
              <w:tab/>
            </w:r>
            <w:r w:rsidR="003B0DC3">
              <w:rPr>
                <w:noProof/>
                <w:webHidden/>
              </w:rPr>
              <w:fldChar w:fldCharType="begin"/>
            </w:r>
            <w:r w:rsidR="003B0DC3">
              <w:rPr>
                <w:noProof/>
                <w:webHidden/>
              </w:rPr>
              <w:instrText xml:space="preserve"> PAGEREF _Toc202878349 \h </w:instrText>
            </w:r>
            <w:r w:rsidR="003B0DC3">
              <w:rPr>
                <w:noProof/>
                <w:webHidden/>
              </w:rPr>
            </w:r>
            <w:r w:rsidR="003B0DC3">
              <w:rPr>
                <w:noProof/>
                <w:webHidden/>
              </w:rPr>
              <w:fldChar w:fldCharType="separate"/>
            </w:r>
            <w:r w:rsidR="003B0DC3">
              <w:rPr>
                <w:noProof/>
                <w:webHidden/>
              </w:rPr>
              <w:t>7</w:t>
            </w:r>
            <w:r w:rsidR="003B0DC3">
              <w:rPr>
                <w:noProof/>
                <w:webHidden/>
              </w:rPr>
              <w:fldChar w:fldCharType="end"/>
            </w:r>
          </w:hyperlink>
        </w:p>
        <w:p w14:paraId="78FC7CAB" w14:textId="77777777" w:rsidR="003B0DC3" w:rsidRDefault="00A66070">
          <w:pPr>
            <w:pStyle w:val="11"/>
            <w:tabs>
              <w:tab w:val="right" w:leader="dot" w:pos="9345"/>
            </w:tabs>
            <w:rPr>
              <w:rFonts w:eastAsiaTheme="minorEastAsia"/>
              <w:noProof/>
              <w:lang w:eastAsia="ru-RU"/>
            </w:rPr>
          </w:pPr>
          <w:hyperlink w:anchor="_Toc202878350" w:history="1">
            <w:r w:rsidR="003B0DC3" w:rsidRPr="00EE32BF">
              <w:rPr>
                <w:rStyle w:val="a8"/>
                <w:rFonts w:ascii="Times New Roman" w:hAnsi="Times New Roman" w:cs="Times New Roman"/>
                <w:b/>
                <w:noProof/>
              </w:rPr>
              <w:t>6. МАТЕРИАЛЬНО-ТЕХНИЧЕСКОЕ ОБЕСПЕЧЕНИЕ ДИСЦИПЛИНЫ</w:t>
            </w:r>
            <w:r w:rsidR="003B0DC3">
              <w:rPr>
                <w:noProof/>
                <w:webHidden/>
              </w:rPr>
              <w:tab/>
            </w:r>
            <w:r w:rsidR="003B0DC3">
              <w:rPr>
                <w:noProof/>
                <w:webHidden/>
              </w:rPr>
              <w:fldChar w:fldCharType="begin"/>
            </w:r>
            <w:r w:rsidR="003B0DC3">
              <w:rPr>
                <w:noProof/>
                <w:webHidden/>
              </w:rPr>
              <w:instrText xml:space="preserve"> PAGEREF _Toc202878350 \h </w:instrText>
            </w:r>
            <w:r w:rsidR="003B0DC3">
              <w:rPr>
                <w:noProof/>
                <w:webHidden/>
              </w:rPr>
            </w:r>
            <w:r w:rsidR="003B0DC3">
              <w:rPr>
                <w:noProof/>
                <w:webHidden/>
              </w:rPr>
              <w:fldChar w:fldCharType="separate"/>
            </w:r>
            <w:r w:rsidR="003B0DC3">
              <w:rPr>
                <w:noProof/>
                <w:webHidden/>
              </w:rPr>
              <w:t>8</w:t>
            </w:r>
            <w:r w:rsidR="003B0DC3">
              <w:rPr>
                <w:noProof/>
                <w:webHidden/>
              </w:rPr>
              <w:fldChar w:fldCharType="end"/>
            </w:r>
          </w:hyperlink>
        </w:p>
        <w:p w14:paraId="0947A0DD" w14:textId="77777777" w:rsidR="003B0DC3" w:rsidRDefault="00A66070">
          <w:pPr>
            <w:pStyle w:val="11"/>
            <w:tabs>
              <w:tab w:val="right" w:leader="dot" w:pos="9345"/>
            </w:tabs>
            <w:rPr>
              <w:rFonts w:eastAsiaTheme="minorEastAsia"/>
              <w:noProof/>
              <w:lang w:eastAsia="ru-RU"/>
            </w:rPr>
          </w:pPr>
          <w:hyperlink w:anchor="_Toc202878351" w:history="1">
            <w:r w:rsidR="003B0DC3" w:rsidRPr="00EE32BF">
              <w:rPr>
                <w:rStyle w:val="a8"/>
                <w:rFonts w:ascii="Times New Roman" w:hAnsi="Times New Roman" w:cs="Times New Roman"/>
                <w:b/>
                <w:noProof/>
              </w:rPr>
              <w:t>7. МЕТОДИЧЕСКИЕ УКАЗАНИЯ ДЛЯ ОБУЧАЮЩЕГОСЯ ПО ОСВОЕНИЮ ДИСЦИПЛИНЫ</w:t>
            </w:r>
            <w:r w:rsidR="003B0DC3">
              <w:rPr>
                <w:noProof/>
                <w:webHidden/>
              </w:rPr>
              <w:tab/>
            </w:r>
            <w:r w:rsidR="003B0DC3">
              <w:rPr>
                <w:noProof/>
                <w:webHidden/>
              </w:rPr>
              <w:fldChar w:fldCharType="begin"/>
            </w:r>
            <w:r w:rsidR="003B0DC3">
              <w:rPr>
                <w:noProof/>
                <w:webHidden/>
              </w:rPr>
              <w:instrText xml:space="preserve"> PAGEREF _Toc202878351 \h </w:instrText>
            </w:r>
            <w:r w:rsidR="003B0DC3">
              <w:rPr>
                <w:noProof/>
                <w:webHidden/>
              </w:rPr>
            </w:r>
            <w:r w:rsidR="003B0DC3">
              <w:rPr>
                <w:noProof/>
                <w:webHidden/>
              </w:rPr>
              <w:fldChar w:fldCharType="separate"/>
            </w:r>
            <w:r w:rsidR="003B0DC3">
              <w:rPr>
                <w:noProof/>
                <w:webHidden/>
              </w:rPr>
              <w:t>8</w:t>
            </w:r>
            <w:r w:rsidR="003B0DC3">
              <w:rPr>
                <w:noProof/>
                <w:webHidden/>
              </w:rPr>
              <w:fldChar w:fldCharType="end"/>
            </w:r>
          </w:hyperlink>
        </w:p>
        <w:p w14:paraId="1BF2F19D" w14:textId="77777777" w:rsidR="003B0DC3" w:rsidRDefault="00A66070">
          <w:pPr>
            <w:pStyle w:val="11"/>
            <w:tabs>
              <w:tab w:val="right" w:leader="dot" w:pos="9345"/>
            </w:tabs>
            <w:rPr>
              <w:rFonts w:eastAsiaTheme="minorEastAsia"/>
              <w:noProof/>
              <w:lang w:eastAsia="ru-RU"/>
            </w:rPr>
          </w:pPr>
          <w:hyperlink w:anchor="_Toc202878352" w:history="1">
            <w:r w:rsidR="003B0DC3" w:rsidRPr="00EE32BF">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3B0DC3">
              <w:rPr>
                <w:noProof/>
                <w:webHidden/>
              </w:rPr>
              <w:tab/>
            </w:r>
            <w:r w:rsidR="003B0DC3">
              <w:rPr>
                <w:noProof/>
                <w:webHidden/>
              </w:rPr>
              <w:fldChar w:fldCharType="begin"/>
            </w:r>
            <w:r w:rsidR="003B0DC3">
              <w:rPr>
                <w:noProof/>
                <w:webHidden/>
              </w:rPr>
              <w:instrText xml:space="preserve"> PAGEREF _Toc202878352 \h </w:instrText>
            </w:r>
            <w:r w:rsidR="003B0DC3">
              <w:rPr>
                <w:noProof/>
                <w:webHidden/>
              </w:rPr>
            </w:r>
            <w:r w:rsidR="003B0DC3">
              <w:rPr>
                <w:noProof/>
                <w:webHidden/>
              </w:rPr>
              <w:fldChar w:fldCharType="separate"/>
            </w:r>
            <w:r w:rsidR="003B0DC3">
              <w:rPr>
                <w:noProof/>
                <w:webHidden/>
              </w:rPr>
              <w:t>9</w:t>
            </w:r>
            <w:r w:rsidR="003B0DC3">
              <w:rPr>
                <w:noProof/>
                <w:webHidden/>
              </w:rPr>
              <w:fldChar w:fldCharType="end"/>
            </w:r>
          </w:hyperlink>
        </w:p>
        <w:p w14:paraId="522BD7C5" w14:textId="77777777" w:rsidR="003B0DC3" w:rsidRDefault="00A66070">
          <w:pPr>
            <w:pStyle w:val="11"/>
            <w:tabs>
              <w:tab w:val="right" w:leader="dot" w:pos="9345"/>
            </w:tabs>
            <w:rPr>
              <w:rFonts w:eastAsiaTheme="minorEastAsia"/>
              <w:noProof/>
              <w:lang w:eastAsia="ru-RU"/>
            </w:rPr>
          </w:pPr>
          <w:hyperlink w:anchor="_Toc202878353" w:history="1">
            <w:r w:rsidR="003B0DC3" w:rsidRPr="00EE32BF">
              <w:rPr>
                <w:rStyle w:val="a8"/>
                <w:rFonts w:ascii="Times New Roman" w:hAnsi="Times New Roman" w:cs="Times New Roman"/>
                <w:b/>
                <w:noProof/>
              </w:rPr>
              <w:t>ФОНД ОЦЕНОЧНЫХ СРЕДСТВ</w:t>
            </w:r>
            <w:r w:rsidR="003B0DC3">
              <w:rPr>
                <w:noProof/>
                <w:webHidden/>
              </w:rPr>
              <w:tab/>
            </w:r>
            <w:r w:rsidR="003B0DC3">
              <w:rPr>
                <w:noProof/>
                <w:webHidden/>
              </w:rPr>
              <w:fldChar w:fldCharType="begin"/>
            </w:r>
            <w:r w:rsidR="003B0DC3">
              <w:rPr>
                <w:noProof/>
                <w:webHidden/>
              </w:rPr>
              <w:instrText xml:space="preserve"> PAGEREF _Toc202878353 \h </w:instrText>
            </w:r>
            <w:r w:rsidR="003B0DC3">
              <w:rPr>
                <w:noProof/>
                <w:webHidden/>
              </w:rPr>
            </w:r>
            <w:r w:rsidR="003B0DC3">
              <w:rPr>
                <w:noProof/>
                <w:webHidden/>
              </w:rPr>
              <w:fldChar w:fldCharType="separate"/>
            </w:r>
            <w:r w:rsidR="003B0DC3">
              <w:rPr>
                <w:noProof/>
                <w:webHidden/>
              </w:rPr>
              <w:t>11</w:t>
            </w:r>
            <w:r w:rsidR="003B0DC3">
              <w:rPr>
                <w:noProof/>
                <w:webHidden/>
              </w:rPr>
              <w:fldChar w:fldCharType="end"/>
            </w:r>
          </w:hyperlink>
        </w:p>
        <w:p w14:paraId="77018232" w14:textId="77777777" w:rsidR="003B0DC3" w:rsidRDefault="00A66070">
          <w:pPr>
            <w:pStyle w:val="21"/>
            <w:tabs>
              <w:tab w:val="right" w:leader="dot" w:pos="9345"/>
            </w:tabs>
            <w:rPr>
              <w:rFonts w:eastAsiaTheme="minorEastAsia"/>
              <w:noProof/>
              <w:lang w:eastAsia="ru-RU"/>
            </w:rPr>
          </w:pPr>
          <w:hyperlink w:anchor="_Toc202878354" w:history="1">
            <w:r w:rsidR="003B0DC3" w:rsidRPr="00EE32BF">
              <w:rPr>
                <w:rStyle w:val="a8"/>
                <w:rFonts w:ascii="Times New Roman" w:hAnsi="Times New Roman" w:cs="Times New Roman"/>
                <w:b/>
                <w:noProof/>
              </w:rPr>
              <w:t>1.1 Контрольные вопросы и задания к промежуточной аттестации</w:t>
            </w:r>
            <w:r w:rsidR="003B0DC3">
              <w:rPr>
                <w:noProof/>
                <w:webHidden/>
              </w:rPr>
              <w:tab/>
            </w:r>
            <w:r w:rsidR="003B0DC3">
              <w:rPr>
                <w:noProof/>
                <w:webHidden/>
              </w:rPr>
              <w:fldChar w:fldCharType="begin"/>
            </w:r>
            <w:r w:rsidR="003B0DC3">
              <w:rPr>
                <w:noProof/>
                <w:webHidden/>
              </w:rPr>
              <w:instrText xml:space="preserve"> PAGEREF _Toc202878354 \h </w:instrText>
            </w:r>
            <w:r w:rsidR="003B0DC3">
              <w:rPr>
                <w:noProof/>
                <w:webHidden/>
              </w:rPr>
            </w:r>
            <w:r w:rsidR="003B0DC3">
              <w:rPr>
                <w:noProof/>
                <w:webHidden/>
              </w:rPr>
              <w:fldChar w:fldCharType="separate"/>
            </w:r>
            <w:r w:rsidR="003B0DC3">
              <w:rPr>
                <w:noProof/>
                <w:webHidden/>
              </w:rPr>
              <w:t>11</w:t>
            </w:r>
            <w:r w:rsidR="003B0DC3">
              <w:rPr>
                <w:noProof/>
                <w:webHidden/>
              </w:rPr>
              <w:fldChar w:fldCharType="end"/>
            </w:r>
          </w:hyperlink>
        </w:p>
        <w:p w14:paraId="0FECAC02" w14:textId="77777777" w:rsidR="003B0DC3" w:rsidRDefault="00A66070">
          <w:pPr>
            <w:pStyle w:val="21"/>
            <w:tabs>
              <w:tab w:val="right" w:leader="dot" w:pos="9345"/>
            </w:tabs>
            <w:rPr>
              <w:rFonts w:eastAsiaTheme="minorEastAsia"/>
              <w:noProof/>
              <w:lang w:eastAsia="ru-RU"/>
            </w:rPr>
          </w:pPr>
          <w:hyperlink w:anchor="_Toc202878355" w:history="1">
            <w:r w:rsidR="003B0DC3" w:rsidRPr="00EE32BF">
              <w:rPr>
                <w:rStyle w:val="a8"/>
                <w:rFonts w:ascii="Times New Roman" w:hAnsi="Times New Roman" w:cs="Times New Roman"/>
                <w:b/>
                <w:noProof/>
              </w:rPr>
              <w:t>1.2 Темы письменных работ</w:t>
            </w:r>
            <w:r w:rsidR="003B0DC3">
              <w:rPr>
                <w:noProof/>
                <w:webHidden/>
              </w:rPr>
              <w:tab/>
            </w:r>
            <w:r w:rsidR="003B0DC3">
              <w:rPr>
                <w:noProof/>
                <w:webHidden/>
              </w:rPr>
              <w:fldChar w:fldCharType="begin"/>
            </w:r>
            <w:r w:rsidR="003B0DC3">
              <w:rPr>
                <w:noProof/>
                <w:webHidden/>
              </w:rPr>
              <w:instrText xml:space="preserve"> PAGEREF _Toc202878355 \h </w:instrText>
            </w:r>
            <w:r w:rsidR="003B0DC3">
              <w:rPr>
                <w:noProof/>
                <w:webHidden/>
              </w:rPr>
            </w:r>
            <w:r w:rsidR="003B0DC3">
              <w:rPr>
                <w:noProof/>
                <w:webHidden/>
              </w:rPr>
              <w:fldChar w:fldCharType="separate"/>
            </w:r>
            <w:r w:rsidR="003B0DC3">
              <w:rPr>
                <w:noProof/>
                <w:webHidden/>
              </w:rPr>
              <w:t>11</w:t>
            </w:r>
            <w:r w:rsidR="003B0DC3">
              <w:rPr>
                <w:noProof/>
                <w:webHidden/>
              </w:rPr>
              <w:fldChar w:fldCharType="end"/>
            </w:r>
          </w:hyperlink>
        </w:p>
        <w:p w14:paraId="058F752A" w14:textId="77777777" w:rsidR="003B0DC3" w:rsidRDefault="00A66070">
          <w:pPr>
            <w:pStyle w:val="21"/>
            <w:tabs>
              <w:tab w:val="right" w:leader="dot" w:pos="9345"/>
            </w:tabs>
            <w:rPr>
              <w:rFonts w:eastAsiaTheme="minorEastAsia"/>
              <w:noProof/>
              <w:lang w:eastAsia="ru-RU"/>
            </w:rPr>
          </w:pPr>
          <w:hyperlink w:anchor="_Toc202878356" w:history="1">
            <w:r w:rsidR="003B0DC3" w:rsidRPr="00EE32BF">
              <w:rPr>
                <w:rStyle w:val="a8"/>
                <w:rFonts w:ascii="Times New Roman" w:hAnsi="Times New Roman" w:cs="Times New Roman"/>
                <w:b/>
                <w:noProof/>
              </w:rPr>
              <w:t>1.3 Контрольные точки</w:t>
            </w:r>
            <w:r w:rsidR="003B0DC3">
              <w:rPr>
                <w:noProof/>
                <w:webHidden/>
              </w:rPr>
              <w:tab/>
            </w:r>
            <w:r w:rsidR="003B0DC3">
              <w:rPr>
                <w:noProof/>
                <w:webHidden/>
              </w:rPr>
              <w:fldChar w:fldCharType="begin"/>
            </w:r>
            <w:r w:rsidR="003B0DC3">
              <w:rPr>
                <w:noProof/>
                <w:webHidden/>
              </w:rPr>
              <w:instrText xml:space="preserve"> PAGEREF _Toc202878356 \h </w:instrText>
            </w:r>
            <w:r w:rsidR="003B0DC3">
              <w:rPr>
                <w:noProof/>
                <w:webHidden/>
              </w:rPr>
            </w:r>
            <w:r w:rsidR="003B0DC3">
              <w:rPr>
                <w:noProof/>
                <w:webHidden/>
              </w:rPr>
              <w:fldChar w:fldCharType="separate"/>
            </w:r>
            <w:r w:rsidR="003B0DC3">
              <w:rPr>
                <w:noProof/>
                <w:webHidden/>
              </w:rPr>
              <w:t>11</w:t>
            </w:r>
            <w:r w:rsidR="003B0DC3">
              <w:rPr>
                <w:noProof/>
                <w:webHidden/>
              </w:rPr>
              <w:fldChar w:fldCharType="end"/>
            </w:r>
          </w:hyperlink>
        </w:p>
        <w:p w14:paraId="6B8E74B7" w14:textId="77777777" w:rsidR="003B0DC3" w:rsidRDefault="00A66070">
          <w:pPr>
            <w:pStyle w:val="21"/>
            <w:tabs>
              <w:tab w:val="right" w:leader="dot" w:pos="9345"/>
            </w:tabs>
            <w:rPr>
              <w:rFonts w:eastAsiaTheme="minorEastAsia"/>
              <w:noProof/>
              <w:lang w:eastAsia="ru-RU"/>
            </w:rPr>
          </w:pPr>
          <w:hyperlink w:anchor="_Toc202878357" w:history="1">
            <w:r w:rsidR="003B0DC3" w:rsidRPr="00EE32BF">
              <w:rPr>
                <w:rStyle w:val="a8"/>
                <w:rFonts w:ascii="Times New Roman" w:hAnsi="Times New Roman" w:cs="Times New Roman"/>
                <w:b/>
                <w:noProof/>
              </w:rPr>
              <w:t>1.4 Другие объекты оценивания</w:t>
            </w:r>
            <w:r w:rsidR="003B0DC3">
              <w:rPr>
                <w:noProof/>
                <w:webHidden/>
              </w:rPr>
              <w:tab/>
            </w:r>
            <w:r w:rsidR="003B0DC3">
              <w:rPr>
                <w:noProof/>
                <w:webHidden/>
              </w:rPr>
              <w:fldChar w:fldCharType="begin"/>
            </w:r>
            <w:r w:rsidR="003B0DC3">
              <w:rPr>
                <w:noProof/>
                <w:webHidden/>
              </w:rPr>
              <w:instrText xml:space="preserve"> PAGEREF _Toc202878357 \h </w:instrText>
            </w:r>
            <w:r w:rsidR="003B0DC3">
              <w:rPr>
                <w:noProof/>
                <w:webHidden/>
              </w:rPr>
            </w:r>
            <w:r w:rsidR="003B0DC3">
              <w:rPr>
                <w:noProof/>
                <w:webHidden/>
              </w:rPr>
              <w:fldChar w:fldCharType="separate"/>
            </w:r>
            <w:r w:rsidR="003B0DC3">
              <w:rPr>
                <w:noProof/>
                <w:webHidden/>
              </w:rPr>
              <w:t>11</w:t>
            </w:r>
            <w:r w:rsidR="003B0DC3">
              <w:rPr>
                <w:noProof/>
                <w:webHidden/>
              </w:rPr>
              <w:fldChar w:fldCharType="end"/>
            </w:r>
          </w:hyperlink>
        </w:p>
        <w:p w14:paraId="532093FB" w14:textId="77777777" w:rsidR="003B0DC3" w:rsidRDefault="00A66070">
          <w:pPr>
            <w:pStyle w:val="21"/>
            <w:tabs>
              <w:tab w:val="right" w:leader="dot" w:pos="9345"/>
            </w:tabs>
            <w:rPr>
              <w:rFonts w:eastAsiaTheme="minorEastAsia"/>
              <w:noProof/>
              <w:lang w:eastAsia="ru-RU"/>
            </w:rPr>
          </w:pPr>
          <w:hyperlink w:anchor="_Toc202878358" w:history="1">
            <w:r w:rsidR="003B0DC3" w:rsidRPr="00EE32BF">
              <w:rPr>
                <w:rStyle w:val="a8"/>
                <w:rFonts w:ascii="Times New Roman" w:hAnsi="Times New Roman" w:cs="Times New Roman"/>
                <w:b/>
                <w:noProof/>
              </w:rPr>
              <w:t>1.5 Самостоятельная работа обучающегося</w:t>
            </w:r>
            <w:r w:rsidR="003B0DC3">
              <w:rPr>
                <w:noProof/>
                <w:webHidden/>
              </w:rPr>
              <w:tab/>
            </w:r>
            <w:r w:rsidR="003B0DC3">
              <w:rPr>
                <w:noProof/>
                <w:webHidden/>
              </w:rPr>
              <w:fldChar w:fldCharType="begin"/>
            </w:r>
            <w:r w:rsidR="003B0DC3">
              <w:rPr>
                <w:noProof/>
                <w:webHidden/>
              </w:rPr>
              <w:instrText xml:space="preserve"> PAGEREF _Toc202878358 \h </w:instrText>
            </w:r>
            <w:r w:rsidR="003B0DC3">
              <w:rPr>
                <w:noProof/>
                <w:webHidden/>
              </w:rPr>
            </w:r>
            <w:r w:rsidR="003B0DC3">
              <w:rPr>
                <w:noProof/>
                <w:webHidden/>
              </w:rPr>
              <w:fldChar w:fldCharType="separate"/>
            </w:r>
            <w:r w:rsidR="003B0DC3">
              <w:rPr>
                <w:noProof/>
                <w:webHidden/>
              </w:rPr>
              <w:t>11</w:t>
            </w:r>
            <w:r w:rsidR="003B0DC3">
              <w:rPr>
                <w:noProof/>
                <w:webHidden/>
              </w:rPr>
              <w:fldChar w:fldCharType="end"/>
            </w:r>
          </w:hyperlink>
        </w:p>
        <w:p w14:paraId="23D9D5A2" w14:textId="77777777" w:rsidR="003B0DC3" w:rsidRDefault="00A66070">
          <w:pPr>
            <w:pStyle w:val="21"/>
            <w:tabs>
              <w:tab w:val="right" w:leader="dot" w:pos="9345"/>
            </w:tabs>
            <w:rPr>
              <w:rFonts w:eastAsiaTheme="minorEastAsia"/>
              <w:noProof/>
              <w:lang w:eastAsia="ru-RU"/>
            </w:rPr>
          </w:pPr>
          <w:hyperlink w:anchor="_Toc202878359" w:history="1">
            <w:r w:rsidR="003B0DC3" w:rsidRPr="00EE32BF">
              <w:rPr>
                <w:rStyle w:val="a8"/>
                <w:rFonts w:ascii="Times New Roman" w:hAnsi="Times New Roman" w:cs="Times New Roman"/>
                <w:b/>
                <w:noProof/>
              </w:rPr>
              <w:t>1.6 Шкала оценивания результата</w:t>
            </w:r>
            <w:r w:rsidR="003B0DC3">
              <w:rPr>
                <w:noProof/>
                <w:webHidden/>
              </w:rPr>
              <w:tab/>
            </w:r>
            <w:r w:rsidR="003B0DC3">
              <w:rPr>
                <w:noProof/>
                <w:webHidden/>
              </w:rPr>
              <w:fldChar w:fldCharType="begin"/>
            </w:r>
            <w:r w:rsidR="003B0DC3">
              <w:rPr>
                <w:noProof/>
                <w:webHidden/>
              </w:rPr>
              <w:instrText xml:space="preserve"> PAGEREF _Toc202878359 \h </w:instrText>
            </w:r>
            <w:r w:rsidR="003B0DC3">
              <w:rPr>
                <w:noProof/>
                <w:webHidden/>
              </w:rPr>
            </w:r>
            <w:r w:rsidR="003B0DC3">
              <w:rPr>
                <w:noProof/>
                <w:webHidden/>
              </w:rPr>
              <w:fldChar w:fldCharType="separate"/>
            </w:r>
            <w:r w:rsidR="003B0DC3">
              <w:rPr>
                <w:noProof/>
                <w:webHidden/>
              </w:rPr>
              <w:t>11</w:t>
            </w:r>
            <w:r w:rsidR="003B0DC3">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0" w:name="_Toc202878342"/>
      <w:r w:rsidRPr="007E6725">
        <w:rPr>
          <w:rFonts w:ascii="Times New Roman" w:hAnsi="Times New Roman" w:cs="Times New Roman"/>
          <w:b/>
          <w:color w:val="auto"/>
          <w:sz w:val="28"/>
          <w:szCs w:val="28"/>
        </w:rPr>
        <w:t>1. ЦЕЛИ ОСВОЕНИЯ ДИСЦИПЛИНЫ</w:t>
      </w:r>
      <w:bookmarkEnd w:id="0"/>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у обучающихся знания, умения, владения в области нормативного правового регулирования таможенного дела Российской Федерации и внешнеэкономической деятельности в условиях Евразийского экономического союза, а также в сферах таможенно-тарифного и нетарифного регулирования, соблюдения запретов и ограничений и иных соответствующих вопросов.</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1" w:name="_Toc202878343"/>
      <w:r w:rsidRPr="007E6725">
        <w:rPr>
          <w:rFonts w:ascii="Times New Roman" w:hAnsi="Times New Roman" w:cs="Times New Roman"/>
          <w:b/>
          <w:color w:val="auto"/>
          <w:sz w:val="28"/>
          <w:szCs w:val="28"/>
        </w:rPr>
        <w:t>2. МЕСТО ДИСЦИПЛИНЫ В СТРУКТУРЕ ОБРАЗОВАТЕЛЬНОЙ ПРОГРАММЫ</w:t>
      </w:r>
      <w:bookmarkEnd w:id="1"/>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Б1.В.ДВ</w:t>
      </w:r>
      <w:r w:rsidRPr="00352B6F">
        <w:rPr>
          <w:sz w:val="28"/>
          <w:szCs w:val="28"/>
        </w:rPr>
        <w:t xml:space="preserve"> Таможенное право</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2" w:name="_Toc202878344"/>
      <w:r w:rsidRPr="007E6725">
        <w:rPr>
          <w:rFonts w:ascii="Times New Roman" w:hAnsi="Times New Roman" w:cs="Times New Roman"/>
          <w:b/>
          <w:color w:val="auto"/>
          <w:sz w:val="28"/>
          <w:szCs w:val="28"/>
        </w:rPr>
        <w:t xml:space="preserve">3. </w:t>
      </w:r>
      <w:bookmarkStart w:id="3" w:name="_Toc508197103"/>
      <w:r w:rsidRPr="007E6725">
        <w:rPr>
          <w:rFonts w:ascii="Times New Roman" w:hAnsi="Times New Roman" w:cs="Times New Roman"/>
          <w:b/>
          <w:color w:val="auto"/>
          <w:sz w:val="28"/>
          <w:szCs w:val="28"/>
        </w:rPr>
        <w:t>ПЛАНИРУЕМЫЕ РЕЗУЛЬТАТЫ ОБУЧЕНИЯ ПО ДИСЦИПЛИНЕ</w:t>
      </w:r>
      <w:bookmarkEnd w:id="2"/>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3B0DC3"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3B0DC3" w:rsidRDefault="00751095" w:rsidP="009207A4">
            <w:pPr>
              <w:widowControl w:val="0"/>
              <w:tabs>
                <w:tab w:val="left" w:pos="0"/>
              </w:tabs>
              <w:autoSpaceDE w:val="0"/>
              <w:autoSpaceDN w:val="0"/>
              <w:jc w:val="center"/>
              <w:rPr>
                <w:rFonts w:ascii="Times New Roman" w:hAnsi="Times New Roman" w:cs="Times New Roman"/>
                <w:b/>
                <w:lang w:bidi="ru-RU"/>
              </w:rPr>
            </w:pPr>
            <w:bookmarkStart w:id="4" w:name="table1" w:colFirst="0" w:colLast="2"/>
            <w:r w:rsidRPr="003B0DC3">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3B0DC3"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3B0DC3">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3B0DC3" w:rsidRDefault="00751095" w:rsidP="009207A4">
            <w:pPr>
              <w:tabs>
                <w:tab w:val="left" w:pos="0"/>
              </w:tabs>
              <w:jc w:val="center"/>
              <w:rPr>
                <w:rFonts w:ascii="Times New Roman" w:hAnsi="Times New Roman" w:cs="Times New Roman"/>
                <w:lang w:bidi="ru-RU"/>
              </w:rPr>
            </w:pPr>
            <w:r w:rsidRPr="003B0DC3">
              <w:rPr>
                <w:rFonts w:ascii="Times New Roman" w:hAnsi="Times New Roman" w:cs="Times New Roman"/>
                <w:b/>
              </w:rPr>
              <w:t xml:space="preserve">Планируемые результаты </w:t>
            </w:r>
            <w:proofErr w:type="gramStart"/>
            <w:r w:rsidRPr="003B0DC3">
              <w:rPr>
                <w:rFonts w:ascii="Times New Roman" w:hAnsi="Times New Roman" w:cs="Times New Roman"/>
                <w:b/>
              </w:rPr>
              <w:t>обучения по дисциплине</w:t>
            </w:r>
            <w:proofErr w:type="gramEnd"/>
          </w:p>
          <w:p w14:paraId="4A80ACB9" w14:textId="77777777" w:rsidR="00751095" w:rsidRPr="003B0DC3" w:rsidRDefault="00751095" w:rsidP="009207A4">
            <w:pPr>
              <w:widowControl w:val="0"/>
              <w:tabs>
                <w:tab w:val="left" w:pos="0"/>
              </w:tabs>
              <w:autoSpaceDE w:val="0"/>
              <w:autoSpaceDN w:val="0"/>
              <w:jc w:val="center"/>
              <w:rPr>
                <w:rFonts w:ascii="Times New Roman" w:hAnsi="Times New Roman" w:cs="Times New Roman"/>
                <w:lang w:bidi="ru-RU"/>
              </w:rPr>
            </w:pPr>
          </w:p>
        </w:tc>
      </w:tr>
      <w:bookmarkEnd w:id="4"/>
      <w:tr w:rsidR="00751095" w:rsidRPr="003B0DC3"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3B0DC3" w:rsidRDefault="00FD518F" w:rsidP="009207A4">
            <w:pPr>
              <w:widowControl w:val="0"/>
              <w:tabs>
                <w:tab w:val="left" w:pos="0"/>
              </w:tabs>
              <w:autoSpaceDE w:val="0"/>
              <w:autoSpaceDN w:val="0"/>
              <w:rPr>
                <w:rFonts w:ascii="Times New Roman" w:hAnsi="Times New Roman" w:cs="Times New Roman"/>
              </w:rPr>
            </w:pPr>
            <w:r w:rsidRPr="003B0DC3">
              <w:rPr>
                <w:rFonts w:ascii="Times New Roman" w:hAnsi="Times New Roman" w:cs="Times New Roman"/>
              </w:rPr>
              <w:t xml:space="preserve">ПК-6 - </w:t>
            </w:r>
            <w:proofErr w:type="gramStart"/>
            <w:r w:rsidRPr="003B0DC3">
              <w:rPr>
                <w:rFonts w:ascii="Times New Roman" w:hAnsi="Times New Roman" w:cs="Times New Roman"/>
              </w:rPr>
              <w:t>Способен</w:t>
            </w:r>
            <w:proofErr w:type="gramEnd"/>
            <w:r w:rsidRPr="003B0DC3">
              <w:rPr>
                <w:rFonts w:ascii="Times New Roman" w:hAnsi="Times New Roman" w:cs="Times New Roman"/>
              </w:rPr>
              <w:t xml:space="preserve"> оказывать профессиональную юридическую помощь при нарушении прав физических и юридических лиц</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3B0DC3" w:rsidRDefault="00FD518F" w:rsidP="009207A4">
            <w:pPr>
              <w:widowControl w:val="0"/>
              <w:tabs>
                <w:tab w:val="left" w:pos="0"/>
              </w:tabs>
              <w:autoSpaceDE w:val="0"/>
              <w:autoSpaceDN w:val="0"/>
              <w:rPr>
                <w:rFonts w:ascii="Times New Roman" w:hAnsi="Times New Roman" w:cs="Times New Roman"/>
                <w:lang w:bidi="ru-RU"/>
              </w:rPr>
            </w:pPr>
            <w:r w:rsidRPr="003B0DC3">
              <w:rPr>
                <w:rFonts w:ascii="Times New Roman" w:hAnsi="Times New Roman" w:cs="Times New Roman"/>
                <w:lang w:bidi="ru-RU"/>
              </w:rPr>
              <w:t>ПК-6.2 - Осуществляет правовую защиту бизнес-процессов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3B0DC3" w:rsidRDefault="00751095" w:rsidP="009207A4">
            <w:pPr>
              <w:autoSpaceDE w:val="0"/>
              <w:autoSpaceDN w:val="0"/>
              <w:adjustRightInd w:val="0"/>
              <w:jc w:val="both"/>
              <w:rPr>
                <w:rFonts w:ascii="Times New Roman" w:hAnsi="Times New Roman" w:cs="Times New Roman"/>
              </w:rPr>
            </w:pPr>
            <w:r w:rsidRPr="003B0DC3">
              <w:rPr>
                <w:rFonts w:ascii="Times New Roman" w:hAnsi="Times New Roman" w:cs="Times New Roman"/>
              </w:rPr>
              <w:t xml:space="preserve">Знать: </w:t>
            </w:r>
            <w:r w:rsidR="00316402" w:rsidRPr="003B0DC3">
              <w:rPr>
                <w:rFonts w:ascii="Times New Roman" w:hAnsi="Times New Roman" w:cs="Times New Roman"/>
              </w:rPr>
              <w:t>основы правового регулирования экономической деятельности</w:t>
            </w:r>
            <w:r w:rsidRPr="003B0DC3">
              <w:rPr>
                <w:rFonts w:ascii="Times New Roman" w:hAnsi="Times New Roman" w:cs="Times New Roman"/>
              </w:rPr>
              <w:t xml:space="preserve"> </w:t>
            </w:r>
          </w:p>
          <w:p w14:paraId="1D618C66" w14:textId="00124F5A" w:rsidR="00751095" w:rsidRPr="003B0DC3" w:rsidRDefault="00751095" w:rsidP="009207A4">
            <w:pPr>
              <w:autoSpaceDE w:val="0"/>
              <w:autoSpaceDN w:val="0"/>
              <w:adjustRightInd w:val="0"/>
              <w:jc w:val="both"/>
              <w:rPr>
                <w:rFonts w:ascii="Times New Roman" w:hAnsi="Times New Roman" w:cs="Times New Roman"/>
              </w:rPr>
            </w:pPr>
            <w:r w:rsidRPr="003B0DC3">
              <w:rPr>
                <w:rFonts w:ascii="Times New Roman" w:hAnsi="Times New Roman" w:cs="Times New Roman"/>
              </w:rPr>
              <w:t xml:space="preserve">Уметь: </w:t>
            </w:r>
            <w:r w:rsidR="00FD518F" w:rsidRPr="003B0DC3">
              <w:rPr>
                <w:rFonts w:ascii="Times New Roman" w:hAnsi="Times New Roman" w:cs="Times New Roman"/>
              </w:rPr>
              <w:t xml:space="preserve">выявлять пробелы и противоречия в нормативных правовых </w:t>
            </w:r>
            <w:proofErr w:type="gramStart"/>
            <w:r w:rsidR="00FD518F" w:rsidRPr="003B0DC3">
              <w:rPr>
                <w:rFonts w:ascii="Times New Roman" w:hAnsi="Times New Roman" w:cs="Times New Roman"/>
              </w:rPr>
              <w:t>актах</w:t>
            </w:r>
            <w:proofErr w:type="gramEnd"/>
            <w:r w:rsidRPr="003B0DC3">
              <w:rPr>
                <w:rFonts w:ascii="Times New Roman" w:hAnsi="Times New Roman" w:cs="Times New Roman"/>
              </w:rPr>
              <w:t xml:space="preserve">. </w:t>
            </w:r>
          </w:p>
          <w:p w14:paraId="253C4FDD" w14:textId="597ACE7D" w:rsidR="00751095" w:rsidRPr="003B0DC3" w:rsidRDefault="00751095" w:rsidP="00FD518F">
            <w:pPr>
              <w:autoSpaceDE w:val="0"/>
              <w:autoSpaceDN w:val="0"/>
              <w:adjustRightInd w:val="0"/>
              <w:jc w:val="both"/>
              <w:rPr>
                <w:rFonts w:ascii="Times New Roman" w:hAnsi="Times New Roman" w:cs="Times New Roman"/>
                <w:lang w:bidi="ru-RU"/>
              </w:rPr>
            </w:pPr>
            <w:r w:rsidRPr="003B0DC3">
              <w:rPr>
                <w:rFonts w:ascii="Times New Roman" w:hAnsi="Times New Roman" w:cs="Times New Roman"/>
              </w:rPr>
              <w:t xml:space="preserve">Владеть: </w:t>
            </w:r>
            <w:r w:rsidR="00FD518F" w:rsidRPr="003B0DC3">
              <w:rPr>
                <w:rFonts w:ascii="Times New Roman" w:hAnsi="Times New Roman" w:cs="Times New Roman"/>
              </w:rPr>
              <w:t>навыком правовой защиты бизнес-процессов, в том числе путем предложения путей устранения пробелов и противоречий в соответствующей сфере правового регулирования</w:t>
            </w:r>
            <w:r w:rsidRPr="003B0DC3">
              <w:rPr>
                <w:rFonts w:ascii="Times New Roman" w:hAnsi="Times New Roman" w:cs="Times New Roman"/>
              </w:rPr>
              <w:t>.</w:t>
            </w:r>
          </w:p>
        </w:tc>
      </w:tr>
    </w:tbl>
    <w:p w14:paraId="010B1EC2" w14:textId="77777777" w:rsidR="00E1429F" w:rsidRPr="003B0DC3"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5" w:name="_Toc202878345"/>
      <w:r w:rsidRPr="005B37A7">
        <w:rPr>
          <w:rFonts w:ascii="Times New Roman" w:hAnsi="Times New Roman" w:cs="Times New Roman"/>
          <w:b/>
          <w:color w:val="auto"/>
          <w:sz w:val="28"/>
          <w:szCs w:val="28"/>
        </w:rPr>
        <w:t xml:space="preserve">4. </w:t>
      </w:r>
      <w:bookmarkStart w:id="6"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5"/>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Введение в таможенное право.</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Предмет и метод таможенного права. Таможенное право как наука и учебная дисциплина. История таможенного дела в России. Современное состояние таможенного дела. Евразийский экономический союз. Источники таможенного права. Международные договоры. Таможенный кодекс ЕАЭС. ТН ВЭД ЕАЭС. Единый таможенный тариф ЕАЭС. Федеральные законы по вопросам таможенного права. Приказы и иные акты ФТС России как источник таможенного права. Административные регламенты по исполнению государственных функций ФТС России как источник таможенного права. Другие источники таможенного права. Единая таможенная территория, таможенная территория Российской Федерации и ЕАЭС; таможенная граница ЕАЭС. Проблемы унификации таможенного законодательства государств-участников ЕАЭС. Проблемы правового статуса органов управления ЕАЭС и их правовых актов.</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78E89364" w14:textId="77777777" w:rsidTr="005B37A7">
        <w:trPr>
          <w:trHeight w:val="283"/>
        </w:trPr>
        <w:tc>
          <w:tcPr>
            <w:tcW w:w="1024" w:type="pct"/>
            <w:shd w:val="clear" w:color="auto" w:fill="auto"/>
            <w:vAlign w:val="center"/>
          </w:tcPr>
          <w:p w14:paraId="37A1D24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Система таможенных органов Российской Федерации. Служба в таможенных органах Российской Федерации. Управление таможенным делом в ЕАЭС.</w:t>
            </w:r>
          </w:p>
        </w:tc>
        <w:tc>
          <w:tcPr>
            <w:tcW w:w="2543" w:type="pct"/>
            <w:gridSpan w:val="2"/>
            <w:shd w:val="clear" w:color="auto" w:fill="auto"/>
          </w:tcPr>
          <w:p w14:paraId="560C057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системы таможенных органов. Органы ЕАЭС, обладающие компетенцией в области таможенного дела. Евразийская экономическая комиссия. Координационный совет руководителей таможенных органов. Система таможенных органов Российской Федерации. Федеральная таможенная служба. Региональное таможенное управление. Таможня. Специализированная таможня. Таможенный пост. Правовая основа деятельности указанных таможенных органов, их понятие, структура, статус и функции. Должностные лица таможенных органов. Полномочия должностных лиц таможенных органов и ограничения их полномочий для лиц, проходящих службу в должностях оперативного состава. Права, обязанности и специфика ответственности должностных лиц таможенных органов. Государственная служба в таможенных органах Российской Федерации: правовые основы. Поступление на службу и увольнение со службы. Звания и классные чины сотрудников таможенных органов. Ограничения в связи с прохождением службы в ФТС России. Новые технологии в управлении таможенным делом и в таможенном администрировании. Электронное декларирование товаров. Электронное (цифровое) управление и иные новации.</w:t>
            </w:r>
          </w:p>
        </w:tc>
        <w:tc>
          <w:tcPr>
            <w:tcW w:w="357" w:type="pct"/>
            <w:gridSpan w:val="2"/>
            <w:shd w:val="clear" w:color="auto" w:fill="auto"/>
            <w:vAlign w:val="center"/>
          </w:tcPr>
          <w:p w14:paraId="263B929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56742A5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189F46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471B2E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123666D" w14:textId="77777777" w:rsidTr="005B37A7">
        <w:trPr>
          <w:trHeight w:val="283"/>
        </w:trPr>
        <w:tc>
          <w:tcPr>
            <w:tcW w:w="1024" w:type="pct"/>
            <w:shd w:val="clear" w:color="auto" w:fill="auto"/>
            <w:vAlign w:val="center"/>
          </w:tcPr>
          <w:p w14:paraId="0D6B56D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Субъекты таможенных правоотношений.</w:t>
            </w:r>
          </w:p>
        </w:tc>
        <w:tc>
          <w:tcPr>
            <w:tcW w:w="2543" w:type="pct"/>
            <w:gridSpan w:val="2"/>
            <w:shd w:val="clear" w:color="auto" w:fill="auto"/>
          </w:tcPr>
          <w:p w14:paraId="69F05FE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Общее понятие лиц, осуществляющих деятельность в области таможенного дела. Орган государственной власти как субъект таможенных правоотношений. Физические лица как участники таможенных правоотношений. Юридические лица как участники таможенных правоотношений. Таможенная правоспособность и таможенная дееспособность. Специальная таможенная правоспособность. Таможенный представитель. Таможенный перевозчик. Владелец склада временного хранения. Владелец таможенного склада. Владелец магазина беспошлинной торговли. Уполномоченный экономический оператор. Иные субъекты. Их понятие, правовой статус. Обеспечение прав, свобод и законных интересов субъектов таможенных правоотношений в таможенном законодательстве Российской Федерации и в условиях таможенного союза ЕАЭС.</w:t>
            </w:r>
          </w:p>
        </w:tc>
        <w:tc>
          <w:tcPr>
            <w:tcW w:w="357" w:type="pct"/>
            <w:gridSpan w:val="2"/>
            <w:shd w:val="clear" w:color="auto" w:fill="auto"/>
            <w:vAlign w:val="center"/>
          </w:tcPr>
          <w:p w14:paraId="459D332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ABF7AF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EDE1B5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9CCCEB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16A2B48" w14:textId="77777777" w:rsidTr="005B37A7">
        <w:trPr>
          <w:trHeight w:val="283"/>
        </w:trPr>
        <w:tc>
          <w:tcPr>
            <w:tcW w:w="1024" w:type="pct"/>
            <w:shd w:val="clear" w:color="auto" w:fill="auto"/>
            <w:vAlign w:val="center"/>
          </w:tcPr>
          <w:p w14:paraId="161D278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Таможенная стоимость товаров. Таможенные платежи.</w:t>
            </w:r>
          </w:p>
        </w:tc>
        <w:tc>
          <w:tcPr>
            <w:tcW w:w="2543" w:type="pct"/>
            <w:gridSpan w:val="2"/>
            <w:shd w:val="clear" w:color="auto" w:fill="auto"/>
          </w:tcPr>
          <w:p w14:paraId="7783691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Нормативное регулирование методологии исчисления таможенной стоимости в таможенном союзе ЕАЭС. Общие положения о таможенной стоимости. Методы исчисления таможенной стоимости. Общие положения о таможенных платежах. Понятие и элементы категории «таможенный платеж». Исчисление таможенных платежей. Срок и порядок уплаты, обеспечение уплаты таможенных пошлин и налогов. Возврат (зачет) излишне уплаченных или излишне взысканных сумм таможенных пошлин, налогов и иных денежных средств (денег). Взыскание таможенных пошлин, налогов.</w:t>
            </w:r>
          </w:p>
        </w:tc>
        <w:tc>
          <w:tcPr>
            <w:tcW w:w="357" w:type="pct"/>
            <w:gridSpan w:val="2"/>
            <w:shd w:val="clear" w:color="auto" w:fill="auto"/>
            <w:vAlign w:val="center"/>
          </w:tcPr>
          <w:p w14:paraId="0764B1B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D0373A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878BF4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B4E2EE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15</w:t>
            </w:r>
          </w:p>
        </w:tc>
      </w:tr>
      <w:tr w:rsidR="005B37A7" w:rsidRPr="005B37A7" w14:paraId="650BD20F" w14:textId="77777777" w:rsidTr="005B37A7">
        <w:trPr>
          <w:trHeight w:val="283"/>
        </w:trPr>
        <w:tc>
          <w:tcPr>
            <w:tcW w:w="1024" w:type="pct"/>
            <w:shd w:val="clear" w:color="auto" w:fill="auto"/>
            <w:vAlign w:val="center"/>
          </w:tcPr>
          <w:p w14:paraId="410B616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Таможенное оформление. Таможенный контроль.</w:t>
            </w:r>
          </w:p>
        </w:tc>
        <w:tc>
          <w:tcPr>
            <w:tcW w:w="2543" w:type="pct"/>
            <w:gridSpan w:val="2"/>
            <w:shd w:val="clear" w:color="auto" w:fill="auto"/>
          </w:tcPr>
          <w:p w14:paraId="6CA50DC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таможенной операции и ее соотношение с категорией «таможенная процедура». Виды таможенных операций. Таможенные операции, предшествующие подаче таможенной декларации. Таможенные операции, связанные с помещением товаров под таможенную процедуру. Таможенное декларирование. Правовые основы таможенного контроля. Формы таможенного контроля. Средства таможенного контроля. Система управления рисками. Обеспечение принципа выборочности таможенного контроля при применении системы управления рисками. Взаимная административная помощь таможенных органов. Оперативно-розыскная деятельность в области таможенного дела. Обеспечение прав, свобод и законных интересов физических и юридических лиц при осуществлении оперативно-розыскной деятельности в области таможенного дела и проведении таможенного контроля. Операция выпуска товаров: понятие, правовое регулирование. Условный выпуск: понятие, правовое регулирование. Основания для условного выпуска товаров и транспортных средств.</w:t>
            </w:r>
          </w:p>
        </w:tc>
        <w:tc>
          <w:tcPr>
            <w:tcW w:w="357" w:type="pct"/>
            <w:gridSpan w:val="2"/>
            <w:shd w:val="clear" w:color="auto" w:fill="auto"/>
            <w:vAlign w:val="center"/>
          </w:tcPr>
          <w:p w14:paraId="130F59B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4EF0F4F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CF3099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2C2C4F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15</w:t>
            </w:r>
          </w:p>
        </w:tc>
      </w:tr>
      <w:tr w:rsidR="005B37A7" w:rsidRPr="005B37A7" w14:paraId="7CDF4C09" w14:textId="77777777" w:rsidTr="005B37A7">
        <w:trPr>
          <w:trHeight w:val="283"/>
        </w:trPr>
        <w:tc>
          <w:tcPr>
            <w:tcW w:w="1024" w:type="pct"/>
            <w:shd w:val="clear" w:color="auto" w:fill="auto"/>
            <w:vAlign w:val="center"/>
          </w:tcPr>
          <w:p w14:paraId="1186737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Основные таможенные операции и таможенные процедуры.</w:t>
            </w:r>
          </w:p>
        </w:tc>
        <w:tc>
          <w:tcPr>
            <w:tcW w:w="2543" w:type="pct"/>
            <w:gridSpan w:val="2"/>
            <w:shd w:val="clear" w:color="auto" w:fill="auto"/>
          </w:tcPr>
          <w:p w14:paraId="6E08C39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таможенные операции. Система таможенных процедур в ЕАЭС. Таможенная процедура выпуска для внутреннего потребления. Таможенная процедура экспорта. Таможенная процедура таможенного транзита. Таможенная процедура таможенного склада. Таможенная процедура переработки на таможенной территории. Таможенная процедура переработки вне таможенной территории. Таможенная процедура переработки для внутреннего потребления. Таможенная процедура временного ввоза (допуска). Таможенная процедура временного вывоза. Таможенная процедура реимпорта. Таможенная процедура реэкспорта. Таможенная процедура беспошлинной торговли. Таможенная процедура уничтожения. Таможенная процедура отказа в пользу государства. Особенности перемещения через таможенную границу и совершения таможенных операций в отношении отдельных категорий товаров.</w:t>
            </w:r>
          </w:p>
        </w:tc>
        <w:tc>
          <w:tcPr>
            <w:tcW w:w="357" w:type="pct"/>
            <w:gridSpan w:val="2"/>
            <w:shd w:val="clear" w:color="auto" w:fill="auto"/>
            <w:vAlign w:val="center"/>
          </w:tcPr>
          <w:p w14:paraId="61457C5B" w14:textId="539A5BAF" w:rsidR="004475DA" w:rsidRPr="00352B6F" w:rsidRDefault="004F75E1"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shd w:val="clear" w:color="auto" w:fill="auto"/>
            <w:vAlign w:val="center"/>
          </w:tcPr>
          <w:p w14:paraId="41C0A7EB" w14:textId="44AEE09A" w:rsidR="004475DA" w:rsidRPr="00352B6F" w:rsidRDefault="004F75E1"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6</w:t>
            </w:r>
          </w:p>
        </w:tc>
        <w:tc>
          <w:tcPr>
            <w:tcW w:w="358" w:type="pct"/>
            <w:shd w:val="clear" w:color="auto" w:fill="auto"/>
            <w:vAlign w:val="center"/>
          </w:tcPr>
          <w:p w14:paraId="16F6BBB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28B163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15</w:t>
            </w:r>
          </w:p>
        </w:tc>
      </w:tr>
      <w:tr w:rsidR="005B37A7" w:rsidRPr="005B37A7" w14:paraId="64D46083" w14:textId="77777777" w:rsidTr="005B37A7">
        <w:trPr>
          <w:trHeight w:val="283"/>
        </w:trPr>
        <w:tc>
          <w:tcPr>
            <w:tcW w:w="1024" w:type="pct"/>
            <w:shd w:val="clear" w:color="auto" w:fill="auto"/>
            <w:vAlign w:val="center"/>
          </w:tcPr>
          <w:p w14:paraId="1D74E73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Ответственность за нарушение таможенного законодательства.</w:t>
            </w:r>
          </w:p>
        </w:tc>
        <w:tc>
          <w:tcPr>
            <w:tcW w:w="2543" w:type="pct"/>
            <w:gridSpan w:val="2"/>
            <w:shd w:val="clear" w:color="auto" w:fill="auto"/>
          </w:tcPr>
          <w:p w14:paraId="28D7CD4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Административная ответственность за нарушение таможенных правил: правовое регулирование, специфика. Уголовная ответственность за преступления в области таможенного дела: правовое регулирование, специфика. Организация выявления и расследования таможенных правонарушений и преступлений в ФТС России. Уголовная ответственность за нарушение таможенных правил. Дознание в ФТС России. Основы документооборота в ФТС России.</w:t>
            </w:r>
          </w:p>
        </w:tc>
        <w:tc>
          <w:tcPr>
            <w:tcW w:w="357" w:type="pct"/>
            <w:gridSpan w:val="2"/>
            <w:shd w:val="clear" w:color="auto" w:fill="auto"/>
            <w:vAlign w:val="center"/>
          </w:tcPr>
          <w:p w14:paraId="79EAE685" w14:textId="7C473FEB"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439A7254" w14:textId="73679CF5" w:rsidR="004475DA" w:rsidRPr="00352B6F" w:rsidRDefault="004F75E1"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5</w:t>
            </w:r>
          </w:p>
        </w:tc>
        <w:tc>
          <w:tcPr>
            <w:tcW w:w="358" w:type="pct"/>
            <w:shd w:val="clear" w:color="auto" w:fill="auto"/>
            <w:vAlign w:val="center"/>
          </w:tcPr>
          <w:p w14:paraId="1720DDA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2E4210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4FD367F0" w:rsidR="00CA7DE7" w:rsidRPr="00352B6F" w:rsidRDefault="004F75E1">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19BD54D1" w:rsidR="00CA7DE7" w:rsidRPr="00352B6F" w:rsidRDefault="004F75E1">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24</w:t>
            </w:r>
            <w:bookmarkStart w:id="7" w:name="_GoBack"/>
            <w:bookmarkEnd w:id="7"/>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2878346"/>
      <w:bookmarkEnd w:id="6"/>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287834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419"/>
        <w:gridCol w:w="3688"/>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4F75E1"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proofErr w:type="spellStart"/>
            <w:r w:rsidRPr="003B0DC3">
              <w:rPr>
                <w:rFonts w:ascii="Times New Roman" w:hAnsi="Times New Roman" w:cs="Times New Roman"/>
                <w:sz w:val="24"/>
                <w:szCs w:val="24"/>
              </w:rPr>
              <w:t>Эриашвили</w:t>
            </w:r>
            <w:proofErr w:type="spellEnd"/>
            <w:r w:rsidRPr="003B0DC3">
              <w:rPr>
                <w:rFonts w:ascii="Times New Roman" w:hAnsi="Times New Roman" w:cs="Times New Roman"/>
                <w:sz w:val="24"/>
                <w:szCs w:val="24"/>
              </w:rPr>
              <w:t xml:space="preserve"> Н.Д. Таможенное право</w:t>
            </w:r>
            <w:proofErr w:type="gramStart"/>
            <w:r w:rsidRPr="003B0DC3">
              <w:rPr>
                <w:rFonts w:ascii="Times New Roman" w:hAnsi="Times New Roman" w:cs="Times New Roman"/>
                <w:sz w:val="24"/>
                <w:szCs w:val="24"/>
              </w:rPr>
              <w:t xml:space="preserve"> :</w:t>
            </w:r>
            <w:proofErr w:type="gramEnd"/>
            <w:r w:rsidRPr="003B0DC3">
              <w:rPr>
                <w:rFonts w:ascii="Times New Roman" w:hAnsi="Times New Roman" w:cs="Times New Roman"/>
                <w:sz w:val="24"/>
                <w:szCs w:val="24"/>
              </w:rPr>
              <w:t xml:space="preserve"> Учебник для студентов вузов, обучающихся по специальностям «Юриспруденция» и «Таможенное дело» .— 6, </w:t>
            </w:r>
            <w:proofErr w:type="spellStart"/>
            <w:r w:rsidRPr="003B0DC3">
              <w:rPr>
                <w:rFonts w:ascii="Times New Roman" w:hAnsi="Times New Roman" w:cs="Times New Roman"/>
                <w:sz w:val="24"/>
                <w:szCs w:val="24"/>
              </w:rPr>
              <w:t>перераб</w:t>
            </w:r>
            <w:proofErr w:type="spellEnd"/>
            <w:r w:rsidRPr="003B0DC3">
              <w:rPr>
                <w:rFonts w:ascii="Times New Roman" w:hAnsi="Times New Roman" w:cs="Times New Roman"/>
                <w:sz w:val="24"/>
                <w:szCs w:val="24"/>
              </w:rPr>
              <w:t>. и доп. — Москва</w:t>
            </w:r>
            <w:proofErr w:type="gramStart"/>
            <w:r w:rsidRPr="003B0DC3">
              <w:rPr>
                <w:rFonts w:ascii="Times New Roman" w:hAnsi="Times New Roman" w:cs="Times New Roman"/>
                <w:sz w:val="24"/>
                <w:szCs w:val="24"/>
              </w:rPr>
              <w:t xml:space="preserve"> :</w:t>
            </w:r>
            <w:proofErr w:type="gramEnd"/>
            <w:r w:rsidRPr="003B0DC3">
              <w:rPr>
                <w:rFonts w:ascii="Times New Roman" w:hAnsi="Times New Roman" w:cs="Times New Roman"/>
                <w:sz w:val="24"/>
                <w:szCs w:val="24"/>
              </w:rPr>
              <w:t xml:space="preserve"> Издательство "ЮНИТИ-ДАНА", Закон и право, 2017 .— </w:t>
            </w:r>
            <w:r w:rsidRPr="007E6725">
              <w:rPr>
                <w:rFonts w:ascii="Times New Roman" w:hAnsi="Times New Roman" w:cs="Times New Roman"/>
                <w:sz w:val="24"/>
                <w:szCs w:val="24"/>
                <w:lang w:val="en-US"/>
              </w:rPr>
              <w:t>303 с.</w:t>
            </w:r>
          </w:p>
        </w:tc>
        <w:tc>
          <w:tcPr>
            <w:tcW w:w="920" w:type="pct"/>
            <w:shd w:val="clear" w:color="auto" w:fill="auto"/>
            <w:vAlign w:val="center"/>
            <w:hideMark/>
          </w:tcPr>
          <w:p w14:paraId="25965B29" w14:textId="0CF2FFC1" w:rsidR="00262CF0" w:rsidRPr="007E6725" w:rsidRDefault="00A6607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3B0DC3">
                <w:rPr>
                  <w:color w:val="00008B"/>
                  <w:u w:val="single"/>
                  <w:lang w:val="en-US"/>
                </w:rPr>
                <w:t>http://znanium.com/go.php?id=1028766</w:t>
              </w:r>
            </w:hyperlink>
          </w:p>
        </w:tc>
      </w:tr>
      <w:tr w:rsidR="00262CF0" w:rsidRPr="004F75E1" w14:paraId="5D8E6F22" w14:textId="77777777" w:rsidTr="00E4641F">
        <w:trPr>
          <w:trHeight w:val="354"/>
        </w:trPr>
        <w:tc>
          <w:tcPr>
            <w:tcW w:w="4080" w:type="pct"/>
            <w:shd w:val="clear" w:color="auto" w:fill="auto"/>
            <w:vAlign w:val="center"/>
          </w:tcPr>
          <w:p w14:paraId="4287604D" w14:textId="77777777" w:rsidR="00262CF0" w:rsidRPr="007E6725" w:rsidRDefault="00984247" w:rsidP="00AA7A6A">
            <w:pPr>
              <w:rPr>
                <w:rFonts w:ascii="Times New Roman" w:hAnsi="Times New Roman" w:cs="Times New Roman"/>
                <w:lang w:val="en-US" w:bidi="ru-RU"/>
              </w:rPr>
            </w:pPr>
            <w:r w:rsidRPr="003B0DC3">
              <w:rPr>
                <w:rFonts w:ascii="Times New Roman" w:hAnsi="Times New Roman" w:cs="Times New Roman"/>
                <w:sz w:val="24"/>
                <w:szCs w:val="24"/>
              </w:rPr>
              <w:t>Бакаева О.Ю. Таможенное право</w:t>
            </w:r>
            <w:proofErr w:type="gramStart"/>
            <w:r w:rsidRPr="003B0DC3">
              <w:rPr>
                <w:rFonts w:ascii="Times New Roman" w:hAnsi="Times New Roman" w:cs="Times New Roman"/>
                <w:sz w:val="24"/>
                <w:szCs w:val="24"/>
              </w:rPr>
              <w:t xml:space="preserve"> :</w:t>
            </w:r>
            <w:proofErr w:type="gramEnd"/>
            <w:r w:rsidRPr="003B0DC3">
              <w:rPr>
                <w:rFonts w:ascii="Times New Roman" w:hAnsi="Times New Roman" w:cs="Times New Roman"/>
                <w:sz w:val="24"/>
                <w:szCs w:val="24"/>
              </w:rPr>
              <w:t xml:space="preserve"> Учебное пособие .— 3, пересмотр. — Москва</w:t>
            </w:r>
            <w:proofErr w:type="gramStart"/>
            <w:r w:rsidRPr="003B0DC3">
              <w:rPr>
                <w:rFonts w:ascii="Times New Roman" w:hAnsi="Times New Roman" w:cs="Times New Roman"/>
                <w:sz w:val="24"/>
                <w:szCs w:val="24"/>
              </w:rPr>
              <w:t xml:space="preserve"> :</w:t>
            </w:r>
            <w:proofErr w:type="gramEnd"/>
            <w:r w:rsidRPr="003B0DC3">
              <w:rPr>
                <w:rFonts w:ascii="Times New Roman" w:hAnsi="Times New Roman" w:cs="Times New Roman"/>
                <w:sz w:val="24"/>
                <w:szCs w:val="24"/>
              </w:rPr>
              <w:t xml:space="preserve"> ООО "Юридическое издательство Норма", ООО "Научно-издательский центр ИНФРА-М", 2020 .— </w:t>
            </w:r>
            <w:r w:rsidRPr="007E6725">
              <w:rPr>
                <w:rFonts w:ascii="Times New Roman" w:hAnsi="Times New Roman" w:cs="Times New Roman"/>
                <w:sz w:val="24"/>
                <w:szCs w:val="24"/>
                <w:lang w:val="en-US"/>
              </w:rPr>
              <w:t>592 с.</w:t>
            </w:r>
          </w:p>
        </w:tc>
        <w:tc>
          <w:tcPr>
            <w:tcW w:w="920" w:type="pct"/>
            <w:shd w:val="clear" w:color="auto" w:fill="auto"/>
            <w:vAlign w:val="center"/>
            <w:hideMark/>
          </w:tcPr>
          <w:p w14:paraId="5E86343A" w14:textId="77777777" w:rsidR="00262CF0" w:rsidRPr="007E6725" w:rsidRDefault="00A6607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3B0DC3">
                <w:rPr>
                  <w:color w:val="00008B"/>
                  <w:u w:val="single"/>
                  <w:lang w:val="en-US"/>
                </w:rPr>
                <w:t>http://znanium.com/go.php?id=1044715</w:t>
              </w:r>
            </w:hyperlink>
          </w:p>
        </w:tc>
      </w:tr>
    </w:tbl>
    <w:p w14:paraId="570D085B" w14:textId="77777777" w:rsidR="0091168E" w:rsidRPr="003B0DC3"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2878348"/>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0A35E47E" w14:textId="77777777" w:rsidTr="007B550D">
        <w:tc>
          <w:tcPr>
            <w:tcW w:w="9345" w:type="dxa"/>
          </w:tcPr>
          <w:p w14:paraId="3C4A51E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0DBF2008" w14:textId="77777777" w:rsidTr="007B550D">
        <w:tc>
          <w:tcPr>
            <w:tcW w:w="9345" w:type="dxa"/>
          </w:tcPr>
          <w:p w14:paraId="508B5EC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5246D76" w14:textId="77777777" w:rsidTr="007B550D">
        <w:tc>
          <w:tcPr>
            <w:tcW w:w="9345" w:type="dxa"/>
          </w:tcPr>
          <w:p w14:paraId="783C876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014ACE5B" w14:textId="77777777" w:rsidTr="007B550D">
        <w:tc>
          <w:tcPr>
            <w:tcW w:w="9345" w:type="dxa"/>
          </w:tcPr>
          <w:p w14:paraId="2188344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2878349"/>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A66070"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2878350"/>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tbl>
      <w:tblPr>
        <w:tblStyle w:val="a4"/>
        <w:tblW w:w="0" w:type="auto"/>
        <w:tblInd w:w="-714" w:type="dxa"/>
        <w:tblLook w:val="04A0" w:firstRow="1" w:lastRow="0" w:firstColumn="1" w:lastColumn="0" w:noHBand="0" w:noVBand="1"/>
      </w:tblPr>
      <w:tblGrid>
        <w:gridCol w:w="7797"/>
        <w:gridCol w:w="2262"/>
      </w:tblGrid>
      <w:tr w:rsidR="003B0DC3" w:rsidRPr="0085640D" w14:paraId="5F7DCCD2" w14:textId="77777777" w:rsidTr="00DF1EFF">
        <w:tc>
          <w:tcPr>
            <w:tcW w:w="7797" w:type="dxa"/>
            <w:shd w:val="clear" w:color="auto" w:fill="auto"/>
          </w:tcPr>
          <w:p w14:paraId="1700E72B" w14:textId="77777777" w:rsidR="003B0DC3" w:rsidRPr="0085640D" w:rsidRDefault="003B0DC3" w:rsidP="00DF1EFF">
            <w:pPr>
              <w:pStyle w:val="Style214"/>
              <w:spacing w:line="240" w:lineRule="auto"/>
              <w:ind w:firstLine="0"/>
              <w:jc w:val="center"/>
              <w:rPr>
                <w:b/>
                <w:sz w:val="22"/>
                <w:szCs w:val="22"/>
              </w:rPr>
            </w:pPr>
            <w:r w:rsidRPr="0085640D">
              <w:rPr>
                <w:b/>
                <w:sz w:val="22"/>
                <w:szCs w:val="22"/>
              </w:rPr>
              <w:t>Наименование учебных аудиторий, перечень</w:t>
            </w:r>
          </w:p>
        </w:tc>
        <w:tc>
          <w:tcPr>
            <w:tcW w:w="2262" w:type="dxa"/>
            <w:shd w:val="clear" w:color="auto" w:fill="auto"/>
          </w:tcPr>
          <w:p w14:paraId="18B128FA" w14:textId="77777777" w:rsidR="003B0DC3" w:rsidRPr="0085640D" w:rsidRDefault="003B0DC3" w:rsidP="00DF1EFF">
            <w:pPr>
              <w:pStyle w:val="Style214"/>
              <w:spacing w:line="240" w:lineRule="auto"/>
              <w:ind w:firstLine="0"/>
              <w:jc w:val="center"/>
              <w:rPr>
                <w:b/>
                <w:sz w:val="22"/>
                <w:szCs w:val="22"/>
              </w:rPr>
            </w:pPr>
            <w:r w:rsidRPr="0085640D">
              <w:rPr>
                <w:b/>
                <w:sz w:val="22"/>
                <w:szCs w:val="22"/>
              </w:rPr>
              <w:t>Адрес (местоположение) учебных аудиторий</w:t>
            </w:r>
          </w:p>
        </w:tc>
      </w:tr>
      <w:tr w:rsidR="003B0DC3" w:rsidRPr="0085640D" w14:paraId="7B17FEEF" w14:textId="77777777" w:rsidTr="00DF1EFF">
        <w:tc>
          <w:tcPr>
            <w:tcW w:w="7797" w:type="dxa"/>
            <w:shd w:val="clear" w:color="auto" w:fill="auto"/>
          </w:tcPr>
          <w:p w14:paraId="7827717F" w14:textId="77777777" w:rsidR="003B0DC3" w:rsidRPr="0085640D" w:rsidRDefault="003B0DC3" w:rsidP="00DF1EFF">
            <w:pPr>
              <w:pStyle w:val="Style214"/>
              <w:spacing w:line="240" w:lineRule="auto"/>
              <w:ind w:firstLine="0"/>
              <w:rPr>
                <w:sz w:val="22"/>
                <w:szCs w:val="22"/>
              </w:rPr>
            </w:pPr>
            <w:r w:rsidRPr="0085640D">
              <w:rPr>
                <w:sz w:val="22"/>
                <w:szCs w:val="22"/>
              </w:rPr>
              <w:t xml:space="preserve">Ауд. 503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5640D">
              <w:rPr>
                <w:sz w:val="22"/>
                <w:szCs w:val="22"/>
              </w:rPr>
              <w:t>комплексом</w:t>
            </w:r>
            <w:proofErr w:type="gramStart"/>
            <w:r w:rsidRPr="0085640D">
              <w:rPr>
                <w:sz w:val="22"/>
                <w:szCs w:val="22"/>
              </w:rPr>
              <w:t>.С</w:t>
            </w:r>
            <w:proofErr w:type="gramEnd"/>
            <w:r w:rsidRPr="0085640D">
              <w:rPr>
                <w:sz w:val="22"/>
                <w:szCs w:val="22"/>
              </w:rPr>
              <w:t>пециализированная</w:t>
            </w:r>
            <w:proofErr w:type="spellEnd"/>
            <w:r w:rsidRPr="0085640D">
              <w:rPr>
                <w:sz w:val="22"/>
                <w:szCs w:val="22"/>
              </w:rPr>
              <w:t xml:space="preserve">  мебель и оборудование: Учебная мебель на 32 посадочных мест, рабочее место преподавателя, доска меловая - 1 шт., стол - 1шт., трибуна - 1шт. Переносной мультимедийный комплект: Ноутбук </w:t>
            </w:r>
            <w:r w:rsidRPr="0085640D">
              <w:rPr>
                <w:sz w:val="22"/>
                <w:szCs w:val="22"/>
                <w:lang w:val="en-US"/>
              </w:rPr>
              <w:t>HP</w:t>
            </w:r>
            <w:r w:rsidRPr="0085640D">
              <w:rPr>
                <w:sz w:val="22"/>
                <w:szCs w:val="22"/>
              </w:rPr>
              <w:t xml:space="preserve"> 250 </w:t>
            </w:r>
            <w:r w:rsidRPr="0085640D">
              <w:rPr>
                <w:sz w:val="22"/>
                <w:szCs w:val="22"/>
                <w:lang w:val="en-US"/>
              </w:rPr>
              <w:t>G</w:t>
            </w:r>
            <w:r w:rsidRPr="0085640D">
              <w:rPr>
                <w:sz w:val="22"/>
                <w:szCs w:val="22"/>
              </w:rPr>
              <w:t>6 1</w:t>
            </w:r>
            <w:r w:rsidRPr="0085640D">
              <w:rPr>
                <w:sz w:val="22"/>
                <w:szCs w:val="22"/>
                <w:lang w:val="en-US"/>
              </w:rPr>
              <w:t>WY</w:t>
            </w:r>
            <w:r w:rsidRPr="0085640D">
              <w:rPr>
                <w:sz w:val="22"/>
                <w:szCs w:val="22"/>
              </w:rPr>
              <w:t>58</w:t>
            </w:r>
            <w:r w:rsidRPr="0085640D">
              <w:rPr>
                <w:sz w:val="22"/>
                <w:szCs w:val="22"/>
                <w:lang w:val="en-US"/>
              </w:rPr>
              <w:t>EA</w:t>
            </w:r>
            <w:r w:rsidRPr="0085640D">
              <w:rPr>
                <w:sz w:val="22"/>
                <w:szCs w:val="22"/>
              </w:rPr>
              <w:t xml:space="preserve">, Мультимедийный проектор </w:t>
            </w:r>
            <w:r w:rsidRPr="0085640D">
              <w:rPr>
                <w:sz w:val="22"/>
                <w:szCs w:val="22"/>
                <w:lang w:val="en-US"/>
              </w:rPr>
              <w:t>LG</w:t>
            </w:r>
            <w:r w:rsidRPr="0085640D">
              <w:rPr>
                <w:sz w:val="22"/>
                <w:szCs w:val="22"/>
              </w:rPr>
              <w:t xml:space="preserve"> </w:t>
            </w:r>
            <w:r w:rsidRPr="0085640D">
              <w:rPr>
                <w:sz w:val="22"/>
                <w:szCs w:val="22"/>
                <w:lang w:val="en-US"/>
              </w:rPr>
              <w:t>PF</w:t>
            </w:r>
            <w:r w:rsidRPr="0085640D">
              <w:rPr>
                <w:sz w:val="22"/>
                <w:szCs w:val="22"/>
              </w:rPr>
              <w:t>1500</w:t>
            </w:r>
            <w:r w:rsidRPr="0085640D">
              <w:rPr>
                <w:sz w:val="22"/>
                <w:szCs w:val="22"/>
                <w:lang w:val="en-US"/>
              </w:rPr>
              <w:t>G</w:t>
            </w:r>
            <w:r w:rsidRPr="0085640D">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C3A13D8" w14:textId="77777777" w:rsidR="003B0DC3" w:rsidRPr="0085640D" w:rsidRDefault="003B0DC3" w:rsidP="00DF1EFF">
            <w:pPr>
              <w:pStyle w:val="Style214"/>
              <w:spacing w:line="240" w:lineRule="auto"/>
              <w:ind w:firstLine="0"/>
              <w:rPr>
                <w:sz w:val="22"/>
                <w:szCs w:val="22"/>
              </w:rPr>
            </w:pPr>
            <w:r w:rsidRPr="0085640D">
              <w:rPr>
                <w:sz w:val="22"/>
                <w:szCs w:val="22"/>
              </w:rPr>
              <w:t xml:space="preserve">190005, г. Санкт-Петербург, 7-я </w:t>
            </w:r>
            <w:proofErr w:type="gramStart"/>
            <w:r w:rsidRPr="0085640D">
              <w:rPr>
                <w:sz w:val="22"/>
                <w:szCs w:val="22"/>
              </w:rPr>
              <w:t>Красноармейская</w:t>
            </w:r>
            <w:proofErr w:type="gramEnd"/>
            <w:r w:rsidRPr="0085640D">
              <w:rPr>
                <w:sz w:val="22"/>
                <w:szCs w:val="22"/>
              </w:rPr>
              <w:t xml:space="preserve"> ул., д. 6-8, пом. 21Н, 26Н, 15Н-19Н, Л-3, Л-4, Л-5, лит. </w:t>
            </w:r>
            <w:r w:rsidRPr="0085640D">
              <w:rPr>
                <w:sz w:val="22"/>
                <w:szCs w:val="22"/>
                <w:lang w:val="en-US"/>
              </w:rPr>
              <w:t>А</w:t>
            </w:r>
          </w:p>
        </w:tc>
      </w:tr>
      <w:tr w:rsidR="003B0DC3" w:rsidRPr="0085640D" w14:paraId="0771388D" w14:textId="77777777" w:rsidTr="00DF1EFF">
        <w:tc>
          <w:tcPr>
            <w:tcW w:w="7797" w:type="dxa"/>
            <w:shd w:val="clear" w:color="auto" w:fill="auto"/>
          </w:tcPr>
          <w:p w14:paraId="629C233D" w14:textId="77777777" w:rsidR="003B0DC3" w:rsidRPr="0085640D" w:rsidRDefault="003B0DC3" w:rsidP="00DF1EFF">
            <w:pPr>
              <w:pStyle w:val="Style214"/>
              <w:spacing w:line="240" w:lineRule="auto"/>
              <w:ind w:firstLine="0"/>
              <w:rPr>
                <w:sz w:val="22"/>
                <w:szCs w:val="22"/>
              </w:rPr>
            </w:pPr>
            <w:r w:rsidRPr="0085640D">
              <w:rPr>
                <w:sz w:val="22"/>
                <w:szCs w:val="22"/>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5640D">
              <w:rPr>
                <w:sz w:val="22"/>
                <w:szCs w:val="22"/>
              </w:rPr>
              <w:t>комплексом</w:t>
            </w:r>
            <w:proofErr w:type="gramStart"/>
            <w:r w:rsidRPr="0085640D">
              <w:rPr>
                <w:sz w:val="22"/>
                <w:szCs w:val="22"/>
              </w:rPr>
              <w:t>.С</w:t>
            </w:r>
            <w:proofErr w:type="gramEnd"/>
            <w:r w:rsidRPr="0085640D">
              <w:rPr>
                <w:sz w:val="22"/>
                <w:szCs w:val="22"/>
              </w:rPr>
              <w:t>пециализированная</w:t>
            </w:r>
            <w:proofErr w:type="spellEnd"/>
            <w:r w:rsidRPr="0085640D">
              <w:rPr>
                <w:sz w:val="22"/>
                <w:szCs w:val="22"/>
              </w:rPr>
              <w:t xml:space="preserve">  мебель и оборудование: Учебная мебель на 40 посадочных мест; рабочее место преподавателя, доска меловая  - 1 шт., стол - 1шт., тумба - 1шт., трибуна - 1шт</w:t>
            </w:r>
            <w:proofErr w:type="gramStart"/>
            <w:r w:rsidRPr="0085640D">
              <w:rPr>
                <w:sz w:val="22"/>
                <w:szCs w:val="22"/>
              </w:rPr>
              <w:t>.К</w:t>
            </w:r>
            <w:proofErr w:type="gramEnd"/>
            <w:r w:rsidRPr="0085640D">
              <w:rPr>
                <w:sz w:val="22"/>
                <w:szCs w:val="22"/>
              </w:rPr>
              <w:t>омпьютер в с</w:t>
            </w:r>
            <w:r w:rsidRPr="0085640D">
              <w:rPr>
                <w:sz w:val="22"/>
                <w:szCs w:val="22"/>
                <w:lang w:val="en-US"/>
              </w:rPr>
              <w:t>Intel</w:t>
            </w:r>
            <w:r w:rsidRPr="0085640D">
              <w:rPr>
                <w:sz w:val="22"/>
                <w:szCs w:val="22"/>
              </w:rPr>
              <w:t xml:space="preserve"> </w:t>
            </w:r>
            <w:proofErr w:type="spellStart"/>
            <w:r w:rsidRPr="0085640D">
              <w:rPr>
                <w:sz w:val="22"/>
                <w:szCs w:val="22"/>
                <w:lang w:val="en-US"/>
              </w:rPr>
              <w:t>i</w:t>
            </w:r>
            <w:proofErr w:type="spellEnd"/>
            <w:r w:rsidRPr="0085640D">
              <w:rPr>
                <w:sz w:val="22"/>
                <w:szCs w:val="22"/>
              </w:rPr>
              <w:t>3 2100 3.3/4</w:t>
            </w:r>
            <w:r w:rsidRPr="0085640D">
              <w:rPr>
                <w:sz w:val="22"/>
                <w:szCs w:val="22"/>
                <w:lang w:val="en-US"/>
              </w:rPr>
              <w:t>Gb</w:t>
            </w:r>
            <w:r w:rsidRPr="0085640D">
              <w:rPr>
                <w:sz w:val="22"/>
                <w:szCs w:val="22"/>
              </w:rPr>
              <w:t>/500</w:t>
            </w:r>
            <w:r w:rsidRPr="0085640D">
              <w:rPr>
                <w:sz w:val="22"/>
                <w:szCs w:val="22"/>
                <w:lang w:val="en-US"/>
              </w:rPr>
              <w:t>Gb</w:t>
            </w:r>
            <w:r w:rsidRPr="0085640D">
              <w:rPr>
                <w:sz w:val="22"/>
                <w:szCs w:val="22"/>
              </w:rPr>
              <w:t>/</w:t>
            </w:r>
            <w:proofErr w:type="spellStart"/>
            <w:r w:rsidRPr="0085640D">
              <w:rPr>
                <w:sz w:val="22"/>
                <w:szCs w:val="22"/>
                <w:lang w:val="en-US"/>
              </w:rPr>
              <w:t>AserV</w:t>
            </w:r>
            <w:proofErr w:type="spellEnd"/>
            <w:r w:rsidRPr="0085640D">
              <w:rPr>
                <w:sz w:val="22"/>
                <w:szCs w:val="22"/>
              </w:rPr>
              <w:t xml:space="preserve">193 - 1 шт.,  Мультимедийный проектор </w:t>
            </w:r>
            <w:r w:rsidRPr="0085640D">
              <w:rPr>
                <w:sz w:val="22"/>
                <w:szCs w:val="22"/>
                <w:lang w:val="en-US"/>
              </w:rPr>
              <w:t>NEC</w:t>
            </w:r>
            <w:r w:rsidRPr="0085640D">
              <w:rPr>
                <w:sz w:val="22"/>
                <w:szCs w:val="22"/>
              </w:rPr>
              <w:t xml:space="preserve"> </w:t>
            </w:r>
            <w:r w:rsidRPr="0085640D">
              <w:rPr>
                <w:sz w:val="22"/>
                <w:szCs w:val="22"/>
                <w:lang w:val="en-US"/>
              </w:rPr>
              <w:t>ME</w:t>
            </w:r>
            <w:r w:rsidRPr="0085640D">
              <w:rPr>
                <w:sz w:val="22"/>
                <w:szCs w:val="22"/>
              </w:rPr>
              <w:t>402</w:t>
            </w:r>
            <w:r w:rsidRPr="0085640D">
              <w:rPr>
                <w:sz w:val="22"/>
                <w:szCs w:val="22"/>
                <w:lang w:val="en-US"/>
              </w:rPr>
              <w:t>X</w:t>
            </w:r>
            <w:r w:rsidRPr="0085640D">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B00C423" w14:textId="77777777" w:rsidR="003B0DC3" w:rsidRPr="0085640D" w:rsidRDefault="003B0DC3" w:rsidP="00DF1EFF">
            <w:pPr>
              <w:pStyle w:val="Style214"/>
              <w:spacing w:line="240" w:lineRule="auto"/>
              <w:ind w:firstLine="0"/>
              <w:rPr>
                <w:sz w:val="22"/>
                <w:szCs w:val="22"/>
              </w:rPr>
            </w:pPr>
            <w:r w:rsidRPr="0085640D">
              <w:rPr>
                <w:sz w:val="22"/>
                <w:szCs w:val="22"/>
              </w:rPr>
              <w:t xml:space="preserve">190005, г. Санкт-Петербург, 7-я </w:t>
            </w:r>
            <w:proofErr w:type="gramStart"/>
            <w:r w:rsidRPr="0085640D">
              <w:rPr>
                <w:sz w:val="22"/>
                <w:szCs w:val="22"/>
              </w:rPr>
              <w:t>Красноармейская</w:t>
            </w:r>
            <w:proofErr w:type="gramEnd"/>
            <w:r w:rsidRPr="0085640D">
              <w:rPr>
                <w:sz w:val="22"/>
                <w:szCs w:val="22"/>
              </w:rPr>
              <w:t xml:space="preserve"> ул., д. 6-8, пом. 21Н, 26Н, 15Н-19Н, Л-3, Л-4, Л-5, лит. </w:t>
            </w:r>
            <w:r w:rsidRPr="0085640D">
              <w:rPr>
                <w:sz w:val="22"/>
                <w:szCs w:val="22"/>
                <w:lang w:val="en-US"/>
              </w:rPr>
              <w:t>А</w:t>
            </w:r>
          </w:p>
        </w:tc>
      </w:tr>
      <w:tr w:rsidR="003B0DC3" w:rsidRPr="0085640D" w14:paraId="4FA5043C" w14:textId="77777777" w:rsidTr="00DF1EFF">
        <w:tc>
          <w:tcPr>
            <w:tcW w:w="7797" w:type="dxa"/>
            <w:shd w:val="clear" w:color="auto" w:fill="auto"/>
          </w:tcPr>
          <w:p w14:paraId="1D9337CA" w14:textId="77777777" w:rsidR="003B0DC3" w:rsidRPr="0085640D" w:rsidRDefault="003B0DC3" w:rsidP="00DF1EFF">
            <w:pPr>
              <w:pStyle w:val="Style214"/>
              <w:spacing w:line="240" w:lineRule="auto"/>
              <w:ind w:firstLine="0"/>
              <w:rPr>
                <w:sz w:val="22"/>
                <w:szCs w:val="22"/>
              </w:rPr>
            </w:pPr>
            <w:r w:rsidRPr="0085640D">
              <w:rPr>
                <w:sz w:val="22"/>
                <w:szCs w:val="22"/>
              </w:rPr>
              <w:t xml:space="preserve">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5640D">
              <w:rPr>
                <w:sz w:val="22"/>
                <w:szCs w:val="22"/>
              </w:rPr>
              <w:t>комплексом</w:t>
            </w:r>
            <w:proofErr w:type="gramStart"/>
            <w:r w:rsidRPr="0085640D">
              <w:rPr>
                <w:sz w:val="22"/>
                <w:szCs w:val="22"/>
              </w:rPr>
              <w:t>.С</w:t>
            </w:r>
            <w:proofErr w:type="gramEnd"/>
            <w:r w:rsidRPr="0085640D">
              <w:rPr>
                <w:sz w:val="22"/>
                <w:szCs w:val="22"/>
              </w:rPr>
              <w:t>пециализированная</w:t>
            </w:r>
            <w:proofErr w:type="spellEnd"/>
            <w:r w:rsidRPr="0085640D">
              <w:rPr>
                <w:sz w:val="22"/>
                <w:szCs w:val="22"/>
              </w:rPr>
              <w:t xml:space="preserve">  мебель и оборудование: Учебная мебель на 48 посадочных мест, рабочее место преподавателя, доска меловая - 1 шт., стол - 1шт., тумба - 1шт., трибуна - 1шт</w:t>
            </w:r>
            <w:proofErr w:type="gramStart"/>
            <w:r w:rsidRPr="0085640D">
              <w:rPr>
                <w:sz w:val="22"/>
                <w:szCs w:val="22"/>
              </w:rPr>
              <w:t>.К</w:t>
            </w:r>
            <w:proofErr w:type="gramEnd"/>
            <w:r w:rsidRPr="0085640D">
              <w:rPr>
                <w:sz w:val="22"/>
                <w:szCs w:val="22"/>
              </w:rPr>
              <w:t xml:space="preserve">омпьютер </w:t>
            </w:r>
            <w:r w:rsidRPr="0085640D">
              <w:rPr>
                <w:sz w:val="22"/>
                <w:szCs w:val="22"/>
                <w:lang w:val="en-US"/>
              </w:rPr>
              <w:t>I</w:t>
            </w:r>
            <w:r w:rsidRPr="0085640D">
              <w:rPr>
                <w:sz w:val="22"/>
                <w:szCs w:val="22"/>
              </w:rPr>
              <w:t>5-7400/8</w:t>
            </w:r>
            <w:r w:rsidRPr="0085640D">
              <w:rPr>
                <w:sz w:val="22"/>
                <w:szCs w:val="22"/>
                <w:lang w:val="en-US"/>
              </w:rPr>
              <w:t>Gb</w:t>
            </w:r>
            <w:r w:rsidRPr="0085640D">
              <w:rPr>
                <w:sz w:val="22"/>
                <w:szCs w:val="22"/>
              </w:rPr>
              <w:t>/1</w:t>
            </w:r>
            <w:r w:rsidRPr="0085640D">
              <w:rPr>
                <w:sz w:val="22"/>
                <w:szCs w:val="22"/>
                <w:lang w:val="en-US"/>
              </w:rPr>
              <w:t>Tb</w:t>
            </w:r>
            <w:r w:rsidRPr="0085640D">
              <w:rPr>
                <w:sz w:val="22"/>
                <w:szCs w:val="22"/>
              </w:rPr>
              <w:t xml:space="preserve">/ </w:t>
            </w:r>
            <w:r w:rsidRPr="0085640D">
              <w:rPr>
                <w:sz w:val="22"/>
                <w:szCs w:val="22"/>
                <w:lang w:val="en-US"/>
              </w:rPr>
              <w:t>DELL</w:t>
            </w:r>
            <w:r w:rsidRPr="0085640D">
              <w:rPr>
                <w:sz w:val="22"/>
                <w:szCs w:val="22"/>
              </w:rPr>
              <w:t xml:space="preserve"> </w:t>
            </w:r>
            <w:r w:rsidRPr="0085640D">
              <w:rPr>
                <w:sz w:val="22"/>
                <w:szCs w:val="22"/>
                <w:lang w:val="en-US"/>
              </w:rPr>
              <w:t>S</w:t>
            </w:r>
            <w:r w:rsidRPr="0085640D">
              <w:rPr>
                <w:sz w:val="22"/>
                <w:szCs w:val="22"/>
              </w:rPr>
              <w:t>2218</w:t>
            </w:r>
            <w:r w:rsidRPr="0085640D">
              <w:rPr>
                <w:sz w:val="22"/>
                <w:szCs w:val="22"/>
                <w:lang w:val="en-US"/>
              </w:rPr>
              <w:t>H</w:t>
            </w:r>
            <w:r w:rsidRPr="0085640D">
              <w:rPr>
                <w:sz w:val="22"/>
                <w:szCs w:val="22"/>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3D00D8F" w14:textId="77777777" w:rsidR="003B0DC3" w:rsidRPr="0085640D" w:rsidRDefault="003B0DC3" w:rsidP="00DF1EFF">
            <w:pPr>
              <w:pStyle w:val="Style214"/>
              <w:spacing w:line="240" w:lineRule="auto"/>
              <w:ind w:firstLine="0"/>
              <w:rPr>
                <w:sz w:val="22"/>
                <w:szCs w:val="22"/>
              </w:rPr>
            </w:pPr>
            <w:r w:rsidRPr="0085640D">
              <w:rPr>
                <w:sz w:val="22"/>
                <w:szCs w:val="22"/>
              </w:rPr>
              <w:t xml:space="preserve">190005, г. Санкт-Петербург, 7-я </w:t>
            </w:r>
            <w:proofErr w:type="gramStart"/>
            <w:r w:rsidRPr="0085640D">
              <w:rPr>
                <w:sz w:val="22"/>
                <w:szCs w:val="22"/>
              </w:rPr>
              <w:t>Красноармейская</w:t>
            </w:r>
            <w:proofErr w:type="gramEnd"/>
            <w:r w:rsidRPr="0085640D">
              <w:rPr>
                <w:sz w:val="22"/>
                <w:szCs w:val="22"/>
              </w:rPr>
              <w:t xml:space="preserve"> ул., д. 6-8, пом. 21Н, 26Н, 15Н-19Н, Л-3, Л-4, Л-5, лит. </w:t>
            </w:r>
            <w:r w:rsidRPr="0085640D">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2878351"/>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2878352"/>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2878353"/>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2878354"/>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3B0DC3" w14:paraId="2CE5329A" w14:textId="77777777" w:rsidTr="003B0DC3">
        <w:tc>
          <w:tcPr>
            <w:tcW w:w="562" w:type="dxa"/>
          </w:tcPr>
          <w:p w14:paraId="0A58AA6D" w14:textId="77777777" w:rsidR="003B0DC3" w:rsidRPr="004F75E1" w:rsidRDefault="003B0DC3">
            <w:pPr>
              <w:pStyle w:val="Default"/>
              <w:spacing w:after="30"/>
              <w:jc w:val="both"/>
              <w:rPr>
                <w:sz w:val="23"/>
                <w:szCs w:val="23"/>
              </w:rPr>
            </w:pPr>
          </w:p>
        </w:tc>
        <w:tc>
          <w:tcPr>
            <w:tcW w:w="8783" w:type="dxa"/>
            <w:hideMark/>
          </w:tcPr>
          <w:p w14:paraId="068EBC94" w14:textId="77777777" w:rsidR="003B0DC3" w:rsidRDefault="003B0DC3">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2878355"/>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3B0DC3" w:rsidRDefault="00AD3A54" w:rsidP="00801458">
            <w:pPr>
              <w:pStyle w:val="Default"/>
              <w:spacing w:after="30"/>
              <w:jc w:val="both"/>
              <w:rPr>
                <w:sz w:val="23"/>
                <w:szCs w:val="23"/>
              </w:rPr>
            </w:pPr>
            <w:r w:rsidRPr="003B0DC3">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2878356"/>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3B0DC3"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3B0DC3" w14:paraId="5A1C9382" w14:textId="77777777" w:rsidTr="00801458">
        <w:tc>
          <w:tcPr>
            <w:tcW w:w="2336" w:type="dxa"/>
          </w:tcPr>
          <w:p w14:paraId="4C518DAB" w14:textId="77777777" w:rsidR="005D65A5" w:rsidRPr="003B0DC3" w:rsidRDefault="005D65A5" w:rsidP="00801458">
            <w:pPr>
              <w:jc w:val="center"/>
              <w:rPr>
                <w:rFonts w:ascii="Times New Roman" w:hAnsi="Times New Roman" w:cs="Times New Roman"/>
                <w:b/>
              </w:rPr>
            </w:pPr>
            <w:r w:rsidRPr="003B0DC3">
              <w:rPr>
                <w:rFonts w:ascii="Times New Roman" w:hAnsi="Times New Roman" w:cs="Times New Roman"/>
                <w:b/>
              </w:rPr>
              <w:t>Номер контрольной точки</w:t>
            </w:r>
          </w:p>
        </w:tc>
        <w:tc>
          <w:tcPr>
            <w:tcW w:w="2336" w:type="dxa"/>
          </w:tcPr>
          <w:p w14:paraId="6FB4C23E" w14:textId="77777777" w:rsidR="005D65A5" w:rsidRPr="003B0DC3" w:rsidRDefault="005D65A5" w:rsidP="00801458">
            <w:pPr>
              <w:jc w:val="center"/>
              <w:rPr>
                <w:rFonts w:ascii="Times New Roman" w:hAnsi="Times New Roman" w:cs="Times New Roman"/>
                <w:b/>
              </w:rPr>
            </w:pPr>
            <w:r w:rsidRPr="003B0DC3">
              <w:rPr>
                <w:rFonts w:ascii="Times New Roman" w:hAnsi="Times New Roman" w:cs="Times New Roman"/>
                <w:b/>
              </w:rPr>
              <w:t>Тип контрольной точки</w:t>
            </w:r>
          </w:p>
        </w:tc>
        <w:tc>
          <w:tcPr>
            <w:tcW w:w="2336" w:type="dxa"/>
          </w:tcPr>
          <w:p w14:paraId="048CBEA9" w14:textId="77777777" w:rsidR="005D65A5" w:rsidRPr="003B0DC3" w:rsidRDefault="005D65A5" w:rsidP="00801458">
            <w:pPr>
              <w:jc w:val="center"/>
              <w:rPr>
                <w:rFonts w:ascii="Times New Roman" w:hAnsi="Times New Roman" w:cs="Times New Roman"/>
                <w:b/>
              </w:rPr>
            </w:pPr>
            <w:r w:rsidRPr="003B0DC3">
              <w:rPr>
                <w:rFonts w:ascii="Times New Roman" w:hAnsi="Times New Roman" w:cs="Times New Roman"/>
                <w:b/>
              </w:rPr>
              <w:t>Способ проведения</w:t>
            </w:r>
          </w:p>
        </w:tc>
        <w:tc>
          <w:tcPr>
            <w:tcW w:w="2337" w:type="dxa"/>
          </w:tcPr>
          <w:p w14:paraId="267B0FDF" w14:textId="77777777" w:rsidR="005D65A5" w:rsidRPr="003B0DC3" w:rsidRDefault="005D65A5" w:rsidP="00801458">
            <w:pPr>
              <w:jc w:val="center"/>
              <w:rPr>
                <w:rFonts w:ascii="Times New Roman" w:hAnsi="Times New Roman" w:cs="Times New Roman"/>
                <w:b/>
              </w:rPr>
            </w:pPr>
            <w:r w:rsidRPr="003B0DC3">
              <w:rPr>
                <w:rFonts w:ascii="Times New Roman" w:hAnsi="Times New Roman" w:cs="Times New Roman"/>
                <w:b/>
              </w:rPr>
              <w:t>Номера тем</w:t>
            </w:r>
          </w:p>
        </w:tc>
      </w:tr>
      <w:tr w:rsidR="005D65A5" w:rsidRPr="003B0DC3" w14:paraId="07658034" w14:textId="77777777" w:rsidTr="00801458">
        <w:tc>
          <w:tcPr>
            <w:tcW w:w="2336" w:type="dxa"/>
          </w:tcPr>
          <w:p w14:paraId="1553D698" w14:textId="78F29BFB" w:rsidR="005D65A5" w:rsidRPr="003B0DC3" w:rsidRDefault="007478E0" w:rsidP="00801458">
            <w:pPr>
              <w:jc w:val="center"/>
              <w:rPr>
                <w:rFonts w:ascii="Times New Roman" w:hAnsi="Times New Roman" w:cs="Times New Roman"/>
              </w:rPr>
            </w:pPr>
            <w:r w:rsidRPr="003B0DC3">
              <w:rPr>
                <w:rFonts w:ascii="Times New Roman" w:hAnsi="Times New Roman" w:cs="Times New Roman"/>
                <w:lang w:val="en-US"/>
              </w:rPr>
              <w:t>1</w:t>
            </w:r>
          </w:p>
        </w:tc>
        <w:tc>
          <w:tcPr>
            <w:tcW w:w="2336" w:type="dxa"/>
          </w:tcPr>
          <w:p w14:paraId="4C5C3C11" w14:textId="5E14221A" w:rsidR="005D65A5" w:rsidRPr="003B0DC3" w:rsidRDefault="007478E0" w:rsidP="00801458">
            <w:pPr>
              <w:rPr>
                <w:rFonts w:ascii="Times New Roman" w:hAnsi="Times New Roman" w:cs="Times New Roman"/>
              </w:rPr>
            </w:pPr>
            <w:r w:rsidRPr="003B0DC3">
              <w:rPr>
                <w:rFonts w:ascii="Times New Roman" w:hAnsi="Times New Roman" w:cs="Times New Roman"/>
                <w:lang w:val="en-US"/>
              </w:rPr>
              <w:t>Кейс-задание</w:t>
            </w:r>
          </w:p>
        </w:tc>
        <w:tc>
          <w:tcPr>
            <w:tcW w:w="2336" w:type="dxa"/>
          </w:tcPr>
          <w:p w14:paraId="09793085" w14:textId="37E3864C" w:rsidR="005D65A5" w:rsidRPr="003B0DC3" w:rsidRDefault="007478E0" w:rsidP="00801458">
            <w:pPr>
              <w:rPr>
                <w:rFonts w:ascii="Times New Roman" w:hAnsi="Times New Roman" w:cs="Times New Roman"/>
              </w:rPr>
            </w:pPr>
            <w:r w:rsidRPr="003B0DC3">
              <w:rPr>
                <w:rFonts w:ascii="Times New Roman" w:hAnsi="Times New Roman" w:cs="Times New Roman"/>
                <w:lang w:val="en-US"/>
              </w:rPr>
              <w:t>письменно</w:t>
            </w:r>
          </w:p>
        </w:tc>
        <w:tc>
          <w:tcPr>
            <w:tcW w:w="2337" w:type="dxa"/>
          </w:tcPr>
          <w:p w14:paraId="094717B7" w14:textId="2660FE96" w:rsidR="005D65A5" w:rsidRPr="003B0DC3" w:rsidRDefault="007478E0" w:rsidP="00801458">
            <w:pPr>
              <w:rPr>
                <w:rFonts w:ascii="Times New Roman" w:hAnsi="Times New Roman" w:cs="Times New Roman"/>
              </w:rPr>
            </w:pPr>
            <w:r w:rsidRPr="003B0DC3">
              <w:rPr>
                <w:rFonts w:ascii="Times New Roman" w:hAnsi="Times New Roman" w:cs="Times New Roman"/>
                <w:lang w:val="en-US"/>
              </w:rPr>
              <w:t>1-3</w:t>
            </w:r>
          </w:p>
        </w:tc>
      </w:tr>
      <w:tr w:rsidR="005D65A5" w:rsidRPr="003B0DC3" w14:paraId="27DE7761" w14:textId="77777777" w:rsidTr="00801458">
        <w:tc>
          <w:tcPr>
            <w:tcW w:w="2336" w:type="dxa"/>
          </w:tcPr>
          <w:p w14:paraId="2DDB39DF" w14:textId="77777777" w:rsidR="005D65A5" w:rsidRPr="003B0DC3" w:rsidRDefault="007478E0" w:rsidP="00801458">
            <w:pPr>
              <w:jc w:val="center"/>
              <w:rPr>
                <w:rFonts w:ascii="Times New Roman" w:hAnsi="Times New Roman" w:cs="Times New Roman"/>
              </w:rPr>
            </w:pPr>
            <w:r w:rsidRPr="003B0DC3">
              <w:rPr>
                <w:rFonts w:ascii="Times New Roman" w:hAnsi="Times New Roman" w:cs="Times New Roman"/>
                <w:lang w:val="en-US"/>
              </w:rPr>
              <w:t>2</w:t>
            </w:r>
          </w:p>
        </w:tc>
        <w:tc>
          <w:tcPr>
            <w:tcW w:w="2336" w:type="dxa"/>
          </w:tcPr>
          <w:p w14:paraId="4E47FE6C" w14:textId="77777777" w:rsidR="005D65A5" w:rsidRPr="003B0DC3" w:rsidRDefault="007478E0" w:rsidP="00801458">
            <w:pPr>
              <w:rPr>
                <w:rFonts w:ascii="Times New Roman" w:hAnsi="Times New Roman" w:cs="Times New Roman"/>
              </w:rPr>
            </w:pPr>
            <w:r w:rsidRPr="003B0DC3">
              <w:rPr>
                <w:rFonts w:ascii="Times New Roman" w:hAnsi="Times New Roman" w:cs="Times New Roman"/>
                <w:lang w:val="en-US"/>
              </w:rPr>
              <w:t>Аналитическая работа</w:t>
            </w:r>
          </w:p>
        </w:tc>
        <w:tc>
          <w:tcPr>
            <w:tcW w:w="2336" w:type="dxa"/>
          </w:tcPr>
          <w:p w14:paraId="3AF8557B" w14:textId="77777777" w:rsidR="005D65A5" w:rsidRPr="003B0DC3" w:rsidRDefault="007478E0" w:rsidP="00801458">
            <w:pPr>
              <w:rPr>
                <w:rFonts w:ascii="Times New Roman" w:hAnsi="Times New Roman" w:cs="Times New Roman"/>
              </w:rPr>
            </w:pPr>
            <w:r w:rsidRPr="003B0DC3">
              <w:rPr>
                <w:rFonts w:ascii="Times New Roman" w:hAnsi="Times New Roman" w:cs="Times New Roman"/>
                <w:lang w:val="en-US"/>
              </w:rPr>
              <w:t>письменно</w:t>
            </w:r>
          </w:p>
        </w:tc>
        <w:tc>
          <w:tcPr>
            <w:tcW w:w="2337" w:type="dxa"/>
          </w:tcPr>
          <w:p w14:paraId="63F4228D" w14:textId="77777777" w:rsidR="005D65A5" w:rsidRPr="003B0DC3" w:rsidRDefault="007478E0" w:rsidP="00801458">
            <w:pPr>
              <w:rPr>
                <w:rFonts w:ascii="Times New Roman" w:hAnsi="Times New Roman" w:cs="Times New Roman"/>
              </w:rPr>
            </w:pPr>
            <w:r w:rsidRPr="003B0DC3">
              <w:rPr>
                <w:rFonts w:ascii="Times New Roman" w:hAnsi="Times New Roman" w:cs="Times New Roman"/>
                <w:lang w:val="en-US"/>
              </w:rPr>
              <w:t>4-7</w:t>
            </w:r>
          </w:p>
        </w:tc>
      </w:tr>
      <w:tr w:rsidR="005D65A5" w:rsidRPr="003B0DC3" w14:paraId="747C27F7" w14:textId="77777777" w:rsidTr="00801458">
        <w:tc>
          <w:tcPr>
            <w:tcW w:w="2336" w:type="dxa"/>
          </w:tcPr>
          <w:p w14:paraId="1C969D41" w14:textId="77777777" w:rsidR="005D65A5" w:rsidRPr="003B0DC3" w:rsidRDefault="007478E0" w:rsidP="00801458">
            <w:pPr>
              <w:jc w:val="center"/>
              <w:rPr>
                <w:rFonts w:ascii="Times New Roman" w:hAnsi="Times New Roman" w:cs="Times New Roman"/>
              </w:rPr>
            </w:pPr>
            <w:r w:rsidRPr="003B0DC3">
              <w:rPr>
                <w:rFonts w:ascii="Times New Roman" w:hAnsi="Times New Roman" w:cs="Times New Roman"/>
                <w:lang w:val="en-US"/>
              </w:rPr>
              <w:t>3</w:t>
            </w:r>
          </w:p>
        </w:tc>
        <w:tc>
          <w:tcPr>
            <w:tcW w:w="2336" w:type="dxa"/>
          </w:tcPr>
          <w:p w14:paraId="591B985C" w14:textId="77777777" w:rsidR="005D65A5" w:rsidRPr="003B0DC3" w:rsidRDefault="007478E0" w:rsidP="00801458">
            <w:pPr>
              <w:rPr>
                <w:rFonts w:ascii="Times New Roman" w:hAnsi="Times New Roman" w:cs="Times New Roman"/>
              </w:rPr>
            </w:pPr>
            <w:r w:rsidRPr="003B0DC3">
              <w:rPr>
                <w:rFonts w:ascii="Times New Roman" w:hAnsi="Times New Roman" w:cs="Times New Roman"/>
                <w:lang w:val="en-US"/>
              </w:rPr>
              <w:t>Текущий контроль</w:t>
            </w:r>
          </w:p>
        </w:tc>
        <w:tc>
          <w:tcPr>
            <w:tcW w:w="2336" w:type="dxa"/>
          </w:tcPr>
          <w:p w14:paraId="12B0E1C8" w14:textId="77777777" w:rsidR="005D65A5" w:rsidRPr="003B0DC3" w:rsidRDefault="007478E0" w:rsidP="00801458">
            <w:pPr>
              <w:rPr>
                <w:rFonts w:ascii="Times New Roman" w:hAnsi="Times New Roman" w:cs="Times New Roman"/>
              </w:rPr>
            </w:pPr>
            <w:r w:rsidRPr="003B0DC3">
              <w:rPr>
                <w:rFonts w:ascii="Times New Roman" w:hAnsi="Times New Roman" w:cs="Times New Roman"/>
              </w:rPr>
              <w:t>с помощью технических средств и информационных систем</w:t>
            </w:r>
          </w:p>
        </w:tc>
        <w:tc>
          <w:tcPr>
            <w:tcW w:w="2337" w:type="dxa"/>
          </w:tcPr>
          <w:p w14:paraId="26D27FC3" w14:textId="77777777" w:rsidR="005D65A5" w:rsidRPr="003B0DC3" w:rsidRDefault="007478E0" w:rsidP="00801458">
            <w:pPr>
              <w:rPr>
                <w:rFonts w:ascii="Times New Roman" w:hAnsi="Times New Roman" w:cs="Times New Roman"/>
              </w:rPr>
            </w:pPr>
            <w:r w:rsidRPr="003B0DC3">
              <w:rPr>
                <w:rFonts w:ascii="Times New Roman" w:hAnsi="Times New Roman" w:cs="Times New Roman"/>
                <w:lang w:val="en-US"/>
              </w:rPr>
              <w:t>1-7</w:t>
            </w:r>
          </w:p>
        </w:tc>
      </w:tr>
    </w:tbl>
    <w:p w14:paraId="6D01A11C" w14:textId="61720847" w:rsidR="00F56264" w:rsidRPr="003B0DC3" w:rsidRDefault="00F56264" w:rsidP="00090AC1">
      <w:pPr>
        <w:jc w:val="both"/>
        <w:rPr>
          <w:rFonts w:ascii="Times New Roman" w:hAnsi="Times New Roman" w:cs="Times New Roman"/>
          <w:b/>
          <w:sz w:val="28"/>
          <w:szCs w:val="28"/>
        </w:rPr>
      </w:pPr>
    </w:p>
    <w:p w14:paraId="1E7CF20C" w14:textId="77777777" w:rsidR="00C23E7F" w:rsidRPr="003B0DC3" w:rsidRDefault="00C23E7F" w:rsidP="00C23E7F">
      <w:pPr>
        <w:pStyle w:val="2"/>
        <w:jc w:val="center"/>
        <w:rPr>
          <w:rFonts w:ascii="Times New Roman" w:hAnsi="Times New Roman" w:cs="Times New Roman"/>
          <w:b/>
          <w:color w:val="auto"/>
          <w:sz w:val="28"/>
          <w:szCs w:val="28"/>
        </w:rPr>
      </w:pPr>
      <w:bookmarkStart w:id="23" w:name="_Toc82187017"/>
      <w:bookmarkStart w:id="24" w:name="_Toc202878357"/>
      <w:r w:rsidRPr="003B0DC3">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Pr="003B0DC3"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3B0DC3" w:rsidRPr="003B0DC3" w14:paraId="26161363" w14:textId="77777777" w:rsidTr="003B0DC3">
        <w:tc>
          <w:tcPr>
            <w:tcW w:w="562" w:type="dxa"/>
          </w:tcPr>
          <w:p w14:paraId="1355271E" w14:textId="77777777" w:rsidR="003B0DC3" w:rsidRPr="003B0DC3" w:rsidRDefault="003B0DC3">
            <w:pPr>
              <w:pStyle w:val="Default"/>
              <w:spacing w:after="30"/>
              <w:jc w:val="both"/>
              <w:rPr>
                <w:sz w:val="23"/>
                <w:szCs w:val="23"/>
                <w:lang w:val="en-US"/>
              </w:rPr>
            </w:pPr>
          </w:p>
        </w:tc>
        <w:tc>
          <w:tcPr>
            <w:tcW w:w="8783" w:type="dxa"/>
            <w:hideMark/>
          </w:tcPr>
          <w:p w14:paraId="44CA75CD" w14:textId="77777777" w:rsidR="003B0DC3" w:rsidRPr="003B0DC3" w:rsidRDefault="003B0DC3">
            <w:pPr>
              <w:pStyle w:val="Default"/>
              <w:spacing w:after="30"/>
              <w:jc w:val="both"/>
              <w:rPr>
                <w:sz w:val="23"/>
                <w:szCs w:val="23"/>
              </w:rPr>
            </w:pPr>
            <w:r w:rsidRPr="003B0DC3">
              <w:rPr>
                <w:sz w:val="23"/>
                <w:szCs w:val="23"/>
              </w:rPr>
              <w:t>Рабочей программой дисциплины не предусмотрено.</w:t>
            </w:r>
          </w:p>
        </w:tc>
      </w:tr>
    </w:tbl>
    <w:p w14:paraId="6FD2FBF2" w14:textId="77777777" w:rsidR="003B0DC3" w:rsidRPr="003B0DC3" w:rsidRDefault="003B0DC3" w:rsidP="00C23E7F">
      <w:pPr>
        <w:spacing w:after="0" w:line="240" w:lineRule="auto"/>
        <w:jc w:val="center"/>
        <w:rPr>
          <w:rFonts w:ascii="Times New Roman" w:hAnsi="Times New Roman"/>
          <w:b/>
          <w:sz w:val="28"/>
          <w:szCs w:val="28"/>
        </w:rPr>
      </w:pPr>
    </w:p>
    <w:p w14:paraId="11DE9780" w14:textId="77777777" w:rsidR="00B8237E" w:rsidRPr="003B0DC3" w:rsidRDefault="00B8237E" w:rsidP="00B8237E">
      <w:pPr>
        <w:pStyle w:val="2"/>
        <w:jc w:val="center"/>
        <w:rPr>
          <w:rFonts w:ascii="Times New Roman" w:hAnsi="Times New Roman" w:cs="Times New Roman"/>
          <w:b/>
          <w:color w:val="auto"/>
          <w:sz w:val="28"/>
          <w:szCs w:val="28"/>
        </w:rPr>
      </w:pPr>
      <w:bookmarkStart w:id="25" w:name="_Toc82187018"/>
      <w:bookmarkStart w:id="26" w:name="_Toc202878358"/>
      <w:r w:rsidRPr="003B0DC3">
        <w:rPr>
          <w:rFonts w:ascii="Times New Roman" w:hAnsi="Times New Roman" w:cs="Times New Roman"/>
          <w:b/>
          <w:color w:val="auto"/>
          <w:sz w:val="28"/>
          <w:szCs w:val="28"/>
        </w:rPr>
        <w:t xml:space="preserve">1.5 Самостоятельная работа </w:t>
      </w:r>
      <w:proofErr w:type="gramStart"/>
      <w:r w:rsidRPr="003B0DC3">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3B0DC3" w:rsidRDefault="00B8237E" w:rsidP="00B8237E"/>
    <w:tbl>
      <w:tblPr>
        <w:tblStyle w:val="a4"/>
        <w:tblW w:w="5000" w:type="pct"/>
        <w:tblLook w:val="04A0" w:firstRow="1" w:lastRow="0" w:firstColumn="1" w:lastColumn="0" w:noHBand="0" w:noVBand="1"/>
      </w:tblPr>
      <w:tblGrid>
        <w:gridCol w:w="4785"/>
        <w:gridCol w:w="4786"/>
      </w:tblGrid>
      <w:tr w:rsidR="00B8237E" w:rsidRPr="003B0DC3" w14:paraId="0267C479" w14:textId="77777777" w:rsidTr="00801458">
        <w:tc>
          <w:tcPr>
            <w:tcW w:w="2500" w:type="pct"/>
          </w:tcPr>
          <w:p w14:paraId="37F699C9" w14:textId="77777777" w:rsidR="00B8237E" w:rsidRPr="003B0DC3" w:rsidRDefault="00B8237E" w:rsidP="00801458">
            <w:pPr>
              <w:jc w:val="center"/>
              <w:rPr>
                <w:rFonts w:ascii="Times New Roman" w:hAnsi="Times New Roman" w:cs="Times New Roman"/>
                <w:b/>
              </w:rPr>
            </w:pPr>
            <w:r w:rsidRPr="003B0DC3">
              <w:rPr>
                <w:rFonts w:ascii="Times New Roman" w:hAnsi="Times New Roman" w:cs="Times New Roman"/>
                <w:b/>
              </w:rPr>
              <w:t>Наименования самостоятельной работы</w:t>
            </w:r>
          </w:p>
        </w:tc>
        <w:tc>
          <w:tcPr>
            <w:tcW w:w="2500" w:type="pct"/>
          </w:tcPr>
          <w:p w14:paraId="0A769611" w14:textId="77777777" w:rsidR="00B8237E" w:rsidRPr="003B0DC3" w:rsidRDefault="00B8237E" w:rsidP="00801458">
            <w:pPr>
              <w:jc w:val="center"/>
              <w:rPr>
                <w:rFonts w:ascii="Times New Roman" w:hAnsi="Times New Roman" w:cs="Times New Roman"/>
                <w:b/>
              </w:rPr>
            </w:pPr>
            <w:r w:rsidRPr="003B0DC3">
              <w:rPr>
                <w:rFonts w:ascii="Times New Roman" w:hAnsi="Times New Roman" w:cs="Times New Roman"/>
                <w:b/>
              </w:rPr>
              <w:t>Номера тем</w:t>
            </w:r>
          </w:p>
        </w:tc>
      </w:tr>
      <w:tr w:rsidR="00B8237E" w:rsidRPr="003B0DC3" w14:paraId="3F240151" w14:textId="77777777" w:rsidTr="00801458">
        <w:tc>
          <w:tcPr>
            <w:tcW w:w="2500" w:type="pct"/>
          </w:tcPr>
          <w:p w14:paraId="61E91592" w14:textId="61A0874C" w:rsidR="00B8237E" w:rsidRPr="003B0DC3" w:rsidRDefault="00B8237E" w:rsidP="00801458">
            <w:pPr>
              <w:rPr>
                <w:rFonts w:ascii="Times New Roman" w:hAnsi="Times New Roman" w:cs="Times New Roman"/>
              </w:rPr>
            </w:pPr>
            <w:r w:rsidRPr="003B0DC3">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3B0DC3" w:rsidRDefault="005C548A" w:rsidP="00801458">
            <w:pPr>
              <w:rPr>
                <w:rFonts w:ascii="Times New Roman" w:hAnsi="Times New Roman" w:cs="Times New Roman"/>
              </w:rPr>
            </w:pPr>
            <w:r w:rsidRPr="003B0DC3">
              <w:rPr>
                <w:rFonts w:ascii="Times New Roman" w:hAnsi="Times New Roman" w:cs="Times New Roman"/>
                <w:lang w:val="en-US"/>
              </w:rPr>
              <w:t>1-7</w:t>
            </w:r>
          </w:p>
        </w:tc>
      </w:tr>
      <w:tr w:rsidR="00B8237E" w:rsidRPr="003B0DC3" w14:paraId="3169C2C4" w14:textId="77777777" w:rsidTr="00801458">
        <w:tc>
          <w:tcPr>
            <w:tcW w:w="2500" w:type="pct"/>
          </w:tcPr>
          <w:p w14:paraId="5A161D8C" w14:textId="77777777" w:rsidR="00B8237E" w:rsidRPr="003B0DC3" w:rsidRDefault="00B8237E" w:rsidP="00801458">
            <w:pPr>
              <w:rPr>
                <w:rFonts w:ascii="Times New Roman" w:hAnsi="Times New Roman" w:cs="Times New Roman"/>
              </w:rPr>
            </w:pPr>
            <w:r w:rsidRPr="003B0DC3">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1D787694" w14:textId="77777777" w:rsidR="00B8237E" w:rsidRPr="003B0DC3" w:rsidRDefault="005C548A" w:rsidP="00801458">
            <w:pPr>
              <w:rPr>
                <w:rFonts w:ascii="Times New Roman" w:hAnsi="Times New Roman" w:cs="Times New Roman"/>
              </w:rPr>
            </w:pPr>
            <w:r w:rsidRPr="003B0DC3">
              <w:rPr>
                <w:rFonts w:ascii="Times New Roman" w:hAnsi="Times New Roman" w:cs="Times New Roman"/>
                <w:lang w:val="en-US"/>
              </w:rPr>
              <w:t>3-7</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02878359"/>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EC532F" w14:textId="77777777" w:rsidR="00A66070" w:rsidRDefault="00A66070" w:rsidP="00315CA6">
      <w:pPr>
        <w:spacing w:after="0" w:line="240" w:lineRule="auto"/>
      </w:pPr>
      <w:r>
        <w:separator/>
      </w:r>
    </w:p>
  </w:endnote>
  <w:endnote w:type="continuationSeparator" w:id="0">
    <w:p w14:paraId="534F8A9A" w14:textId="77777777" w:rsidR="00A66070" w:rsidRDefault="00A66070"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4F75E1">
          <w:rPr>
            <w:noProof/>
          </w:rPr>
          <w:t>6</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32D820" w14:textId="77777777" w:rsidR="00A66070" w:rsidRDefault="00A66070" w:rsidP="00315CA6">
      <w:pPr>
        <w:spacing w:after="0" w:line="240" w:lineRule="auto"/>
      </w:pPr>
      <w:r>
        <w:separator/>
      </w:r>
    </w:p>
  </w:footnote>
  <w:footnote w:type="continuationSeparator" w:id="0">
    <w:p w14:paraId="26851510" w14:textId="77777777" w:rsidR="00A66070" w:rsidRDefault="00A66070"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B0DC3"/>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4F75E1"/>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66070"/>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77BD3"/>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679549790">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978340562">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znanium.com/go.php?id=1044715"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znanium.com/go.php?id=1028766"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9A8034-7096-4C8F-B813-A98CCE28C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3344</Words>
  <Characters>19067</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